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B407D5">
      <w:pPr>
        <w:suppressLineNumbers/>
        <w:tabs>
          <w:tab w:val="left" w:pos="2215"/>
        </w:tabs>
        <w:rPr>
          <w:rtl/>
        </w:rPr>
      </w:pPr>
      <w:bookmarkStart w:id="0" w:name="_GoBack"/>
      <w:bookmarkEnd w:id="0"/>
      <w:r>
        <w:rPr>
          <w:rtl/>
        </w:rPr>
        <w:t xml:space="preserve"> </w:t>
      </w:r>
      <w:r w:rsidR="00B407D5">
        <w:rPr>
          <w:rtl/>
        </w:rPr>
        <w:tab/>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16</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E4E78" w:rsidRDefault="00861DBF" w:rsidP="004705B3">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CD6CDD" w:rsidP="006A77C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A77CF">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D6CDD" w:rsidP="004705B3">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w:t>
                </w:r>
                <w:r w:rsidR="004705B3">
                  <w:rPr>
                    <w:rFonts w:ascii="Arial" w:hAnsi="Arial" w:hint="cs"/>
                    <w:b/>
                    <w:bCs/>
                    <w:noProof w:val="0"/>
                    <w:sz w:val="26"/>
                    <w:szCs w:val="26"/>
                    <w:rtl/>
                  </w:rPr>
                  <w:t>ה</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6A77CF" w:rsidP="00897DAF">
            <w:pPr>
              <w:suppressLineNumbers/>
              <w:rPr>
                <w:rFonts w:ascii="Arial" w:hAnsi="Arial"/>
                <w:b/>
                <w:bCs/>
                <w:noProof w:val="0"/>
                <w:sz w:val="26"/>
                <w:szCs w:val="26"/>
                <w:rtl/>
              </w:rPr>
            </w:pPr>
            <w:r>
              <w:rPr>
                <w:rFonts w:ascii="Arial" w:hAnsi="Arial" w:hint="cs"/>
                <w:b/>
                <w:bCs/>
                <w:noProof w:val="0"/>
                <w:sz w:val="26"/>
                <w:szCs w:val="26"/>
                <w:rtl/>
              </w:rPr>
              <w:t>אלמונית</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2E4E78" w:rsidRDefault="002E4E78">
            <w:pPr>
              <w:rPr>
                <w:rFonts w:ascii="David" w:eastAsia="David" w:hAnsi="David"/>
                <w:noProof w:val="0"/>
              </w:rPr>
            </w:pPr>
          </w:p>
        </w:tc>
        <w:tc>
          <w:tcPr>
            <w:tcW w:w="5571" w:type="dxa"/>
            <w:gridSpan w:val="2"/>
          </w:tcPr>
          <w:p w:rsidR="002E4E78" w:rsidRDefault="002E4E78">
            <w:pPr>
              <w:rPr>
                <w:b/>
                <w:bCs/>
                <w:sz w:val="26"/>
                <w:szCs w:val="26"/>
              </w:rPr>
            </w:pPr>
          </w:p>
        </w:tc>
      </w:tr>
      <w:tr w:rsidR="004C17EE" w:rsidTr="00D620FD">
        <w:trPr>
          <w:jc w:val="center"/>
        </w:trPr>
        <w:tc>
          <w:tcPr>
            <w:tcW w:w="8820" w:type="dxa"/>
            <w:gridSpan w:val="4"/>
          </w:tcPr>
          <w:p w:rsidR="002E4E78" w:rsidRDefault="002E4E7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4705B3" w:rsidRDefault="004705B3" w:rsidP="004705B3">
      <w:pPr>
        <w:rPr>
          <w:rFonts w:ascii="David" w:hAnsi="David"/>
          <w:noProof w:val="0"/>
        </w:rPr>
      </w:pPr>
    </w:p>
    <w:p w:rsidR="004705B3" w:rsidRDefault="004705B3" w:rsidP="004705B3">
      <w:pPr>
        <w:rPr>
          <w:rFonts w:ascii="David" w:hAnsi="David"/>
          <w:rtl/>
        </w:rPr>
      </w:pPr>
    </w:p>
    <w:p w:rsidR="004705B3" w:rsidRDefault="004705B3" w:rsidP="004705B3">
      <w:pPr>
        <w:spacing w:line="360" w:lineRule="auto"/>
        <w:jc w:val="both"/>
        <w:rPr>
          <w:rFonts w:ascii="David" w:hAnsi="David"/>
          <w:rtl/>
        </w:rPr>
      </w:pPr>
      <w:r>
        <w:rPr>
          <w:rFonts w:ascii="David" w:hAnsi="David"/>
          <w:rtl/>
        </w:rPr>
        <w:t>בפניי בקשת האב להורות למשיבה לחתום על טופסי בקשה לפטור מחוק לימוד חובה לשם חינוך במסגרת חינוך ביתי לקטינות לשנה"ל תשפ"ב – 2023.</w:t>
      </w:r>
    </w:p>
    <w:p w:rsidR="004705B3" w:rsidRDefault="004705B3" w:rsidP="004705B3">
      <w:pPr>
        <w:jc w:val="both"/>
        <w:rPr>
          <w:rFonts w:ascii="David" w:hAnsi="David"/>
          <w:rtl/>
        </w:rPr>
      </w:pPr>
    </w:p>
    <w:p w:rsidR="004705B3" w:rsidRDefault="004705B3" w:rsidP="00B12347">
      <w:pPr>
        <w:ind w:firstLine="720"/>
        <w:jc w:val="both"/>
        <w:rPr>
          <w:rFonts w:ascii="David" w:hAnsi="David"/>
          <w:b/>
          <w:bCs/>
          <w:rtl/>
        </w:rPr>
      </w:pPr>
      <w:r>
        <w:rPr>
          <w:rFonts w:ascii="David" w:hAnsi="David"/>
          <w:b/>
          <w:bCs/>
          <w:rtl/>
        </w:rPr>
        <w:t>רקע</w:t>
      </w:r>
    </w:p>
    <w:p w:rsidR="004705B3" w:rsidRDefault="004705B3" w:rsidP="004705B3">
      <w:pPr>
        <w:spacing w:line="360" w:lineRule="auto"/>
        <w:jc w:val="both"/>
        <w:rPr>
          <w:rFonts w:ascii="David" w:hAnsi="David"/>
          <w:b/>
          <w:bCs/>
          <w:rtl/>
        </w:rPr>
      </w:pPr>
    </w:p>
    <w:p w:rsidR="004705B3" w:rsidRDefault="004705B3" w:rsidP="006A77C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בני זוג אשר נישאו זל"ז בחתונה אזרחית בשנת </w:t>
      </w:r>
      <w:r w:rsidR="006A77CF">
        <w:rPr>
          <w:rFonts w:ascii="David" w:hAnsi="David" w:cs="David" w:hint="cs"/>
          <w:sz w:val="24"/>
          <w:szCs w:val="24"/>
        </w:rPr>
        <w:t>YY</w:t>
      </w:r>
      <w:r>
        <w:rPr>
          <w:rFonts w:ascii="David" w:hAnsi="David" w:cs="David"/>
          <w:sz w:val="24"/>
          <w:szCs w:val="24"/>
          <w:rtl/>
        </w:rPr>
        <w:t xml:space="preserve">, מנישואים אלה נולדו שתי הקטינות </w:t>
      </w:r>
      <w:r w:rsidR="006A77CF">
        <w:rPr>
          <w:rFonts w:ascii="David" w:hAnsi="David" w:cs="David"/>
          <w:sz w:val="24"/>
          <w:szCs w:val="24"/>
        </w:rPr>
        <w:t>XXX</w:t>
      </w:r>
      <w:r>
        <w:rPr>
          <w:rFonts w:ascii="David" w:hAnsi="David" w:cs="David"/>
          <w:sz w:val="24"/>
          <w:szCs w:val="24"/>
          <w:rtl/>
        </w:rPr>
        <w:t xml:space="preserve"> כבת </w:t>
      </w:r>
      <w:r w:rsidR="006A77CF">
        <w:rPr>
          <w:rFonts w:ascii="David" w:hAnsi="David" w:cs="David" w:hint="cs"/>
          <w:sz w:val="24"/>
          <w:szCs w:val="24"/>
        </w:rPr>
        <w:t>Y</w:t>
      </w:r>
      <w:r>
        <w:rPr>
          <w:rFonts w:ascii="David" w:hAnsi="David" w:cs="David"/>
          <w:sz w:val="24"/>
          <w:szCs w:val="24"/>
          <w:rtl/>
        </w:rPr>
        <w:t xml:space="preserve">  ו</w:t>
      </w:r>
      <w:r w:rsidR="006A77CF">
        <w:rPr>
          <w:rFonts w:ascii="David" w:hAnsi="David" w:cs="David"/>
          <w:sz w:val="24"/>
          <w:szCs w:val="24"/>
        </w:rPr>
        <w:t>XXX</w:t>
      </w:r>
      <w:r>
        <w:rPr>
          <w:rFonts w:ascii="David" w:hAnsi="David" w:cs="David"/>
          <w:sz w:val="24"/>
          <w:szCs w:val="24"/>
          <w:rtl/>
        </w:rPr>
        <w:t xml:space="preserve"> כבת </w:t>
      </w:r>
      <w:r w:rsidR="006A77CF">
        <w:rPr>
          <w:rFonts w:ascii="David" w:hAnsi="David" w:cs="David" w:hint="cs"/>
          <w:sz w:val="24"/>
          <w:szCs w:val="24"/>
        </w:rPr>
        <w:t>Y</w:t>
      </w:r>
      <w:r>
        <w:rPr>
          <w:rFonts w:ascii="David" w:hAnsi="David" w:cs="David"/>
          <w:sz w:val="24"/>
          <w:szCs w:val="24"/>
          <w:rtl/>
        </w:rPr>
        <w:t xml:space="preserve">, בשנת </w:t>
      </w:r>
      <w:r w:rsidR="006A77CF">
        <w:rPr>
          <w:rFonts w:ascii="David" w:hAnsi="David" w:cs="David" w:hint="cs"/>
          <w:sz w:val="24"/>
          <w:szCs w:val="24"/>
        </w:rPr>
        <w:t>Y</w:t>
      </w:r>
      <w:r>
        <w:rPr>
          <w:rFonts w:ascii="David" w:hAnsi="David" w:cs="David"/>
          <w:sz w:val="24"/>
          <w:szCs w:val="24"/>
          <w:rtl/>
        </w:rPr>
        <w:t xml:space="preserve"> עלו יחסי הצדדים על שרטון והמשיב עזב את ביתם המשותף. </w:t>
      </w:r>
    </w:p>
    <w:p w:rsidR="004705B3" w:rsidRDefault="004705B3" w:rsidP="004705B3">
      <w:pPr>
        <w:pStyle w:val="ad"/>
        <w:spacing w:line="360" w:lineRule="auto"/>
        <w:jc w:val="both"/>
        <w:rPr>
          <w:rFonts w:ascii="David" w:hAnsi="David" w:cs="David"/>
          <w:sz w:val="24"/>
          <w:szCs w:val="24"/>
          <w:rtl/>
        </w:rPr>
      </w:pPr>
    </w:p>
    <w:p w:rsidR="004705B3" w:rsidRDefault="004705B3" w:rsidP="004705B3">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16.1.23 התקיים בפניי דיון בו נדונה גם סוגיית החינוך הביתי, הצדדים לא הצליחו להגיע להסכמות, לפיכך הוגשו טיעונים בכתב, להלן יובאו תמצית טענות הצדדים.</w:t>
      </w:r>
    </w:p>
    <w:p w:rsidR="004705B3" w:rsidRDefault="004705B3" w:rsidP="004705B3">
      <w:pPr>
        <w:spacing w:line="360" w:lineRule="auto"/>
        <w:jc w:val="both"/>
        <w:rPr>
          <w:rFonts w:ascii="David" w:hAnsi="David"/>
          <w:rtl/>
        </w:rPr>
      </w:pPr>
    </w:p>
    <w:p w:rsidR="004705B3" w:rsidRDefault="004705B3" w:rsidP="00B12347">
      <w:pPr>
        <w:ind w:firstLine="720"/>
        <w:jc w:val="both"/>
        <w:rPr>
          <w:rFonts w:ascii="David" w:hAnsi="David"/>
          <w:b/>
          <w:bCs/>
          <w:sz w:val="28"/>
          <w:szCs w:val="28"/>
          <w:rtl/>
        </w:rPr>
      </w:pPr>
      <w:r>
        <w:rPr>
          <w:rFonts w:ascii="David" w:hAnsi="David"/>
          <w:b/>
          <w:bCs/>
          <w:sz w:val="28"/>
          <w:szCs w:val="28"/>
          <w:rtl/>
        </w:rPr>
        <w:t>טענות האב</w:t>
      </w:r>
    </w:p>
    <w:p w:rsidR="004705B3" w:rsidRDefault="004705B3" w:rsidP="004705B3">
      <w:pPr>
        <w:spacing w:line="360" w:lineRule="auto"/>
        <w:jc w:val="both"/>
        <w:rPr>
          <w:rFonts w:ascii="David" w:hAnsi="David"/>
          <w:b/>
          <w:bCs/>
          <w:rtl/>
        </w:rPr>
      </w:pPr>
    </w:p>
    <w:p w:rsidR="004705B3" w:rsidRDefault="004705B3" w:rsidP="004705B3">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8.12.22 הוגשה בקשת האב להורות למשיבה לחתום על טופס פטור מחוק לימוד חובה</w:t>
      </w:r>
    </w:p>
    <w:p w:rsidR="004705B3" w:rsidRDefault="004705B3" w:rsidP="004705B3">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לטענת האב החל מחודש יוני 2022 מיום שהודיע למשיבה על כוונתו להיפרד ממנה היא ממאנת לחתום על הטופס, משכך גרמה לקטינות שלא להיות רשומות במסגרת החינוך הביתי.</w:t>
      </w:r>
    </w:p>
    <w:p w:rsidR="004705B3" w:rsidRDefault="004705B3" w:rsidP="004705B3">
      <w:pPr>
        <w:pStyle w:val="ad"/>
        <w:spacing w:line="360" w:lineRule="auto"/>
        <w:jc w:val="both"/>
        <w:rPr>
          <w:rFonts w:ascii="David" w:hAnsi="David" w:cs="David"/>
          <w:sz w:val="24"/>
          <w:szCs w:val="24"/>
        </w:rPr>
      </w:pPr>
    </w:p>
    <w:p w:rsidR="004705B3" w:rsidRDefault="004705B3" w:rsidP="004705B3">
      <w:pPr>
        <w:pStyle w:val="ad"/>
        <w:numPr>
          <w:ilvl w:val="0"/>
          <w:numId w:val="1"/>
        </w:numPr>
        <w:spacing w:line="360" w:lineRule="auto"/>
        <w:jc w:val="both"/>
        <w:rPr>
          <w:rFonts w:ascii="David" w:hAnsi="David" w:cs="David"/>
          <w:sz w:val="24"/>
          <w:szCs w:val="24"/>
        </w:rPr>
      </w:pPr>
      <w:r>
        <w:rPr>
          <w:rFonts w:ascii="David" w:hAnsi="David" w:cs="David"/>
          <w:sz w:val="24"/>
          <w:szCs w:val="24"/>
          <w:rtl/>
        </w:rPr>
        <w:t>כיום הבנות נמצאן בחינוך ביתי מבלי שהדבר אושר על ידי משרד החינוך ומבלי שהוסדר עליו פיקוח.</w:t>
      </w:r>
    </w:p>
    <w:p w:rsidR="004705B3" w:rsidRPr="004705B3" w:rsidRDefault="004705B3" w:rsidP="004705B3">
      <w:pPr>
        <w:pStyle w:val="ad"/>
        <w:jc w:val="both"/>
        <w:rPr>
          <w:rFonts w:ascii="David" w:hAnsi="David" w:cs="David"/>
          <w:sz w:val="24"/>
          <w:szCs w:val="24"/>
          <w:rtl/>
        </w:rPr>
      </w:pPr>
    </w:p>
    <w:p w:rsidR="004705B3" w:rsidRDefault="004705B3" w:rsidP="004705B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האב הקטינות מתחנכות מזה חמש שנים בחינוך ביתי, </w:t>
      </w:r>
      <w:r w:rsidR="006A77CF">
        <w:rPr>
          <w:rFonts w:ascii="David" w:hAnsi="David" w:cs="David"/>
          <w:sz w:val="24"/>
          <w:szCs w:val="24"/>
        </w:rPr>
        <w:t>XXX</w:t>
      </w:r>
      <w:r>
        <w:rPr>
          <w:rFonts w:ascii="David" w:hAnsi="David" w:cs="David"/>
          <w:sz w:val="24"/>
          <w:szCs w:val="24"/>
          <w:rtl/>
        </w:rPr>
        <w:t xml:space="preserve"> מגיל שנתיים ו</w:t>
      </w:r>
      <w:r w:rsidR="006A77CF">
        <w:rPr>
          <w:rFonts w:ascii="David" w:hAnsi="David" w:cs="David"/>
          <w:sz w:val="24"/>
          <w:szCs w:val="24"/>
        </w:rPr>
        <w:t>XXX</w:t>
      </w:r>
      <w:r>
        <w:rPr>
          <w:rFonts w:ascii="David" w:hAnsi="David" w:cs="David"/>
          <w:sz w:val="24"/>
          <w:szCs w:val="24"/>
          <w:rtl/>
        </w:rPr>
        <w:t xml:space="preserve"> מיום שנולדה, החינוך הביתי מתקיים תחת פיקוחו של האב וזאת לאחר ש</w:t>
      </w:r>
      <w:r w:rsidR="006A77CF">
        <w:rPr>
          <w:rFonts w:ascii="David" w:hAnsi="David" w:cs="David"/>
          <w:sz w:val="24"/>
          <w:szCs w:val="24"/>
        </w:rPr>
        <w:t>XXX</w:t>
      </w:r>
      <w:r>
        <w:rPr>
          <w:rFonts w:ascii="David" w:hAnsi="David" w:cs="David"/>
          <w:sz w:val="24"/>
          <w:szCs w:val="24"/>
          <w:rtl/>
        </w:rPr>
        <w:t xml:space="preserve"> התקשתה להסתגל למסגרת מעון.</w:t>
      </w:r>
    </w:p>
    <w:p w:rsidR="004705B3" w:rsidRPr="004705B3" w:rsidRDefault="004705B3" w:rsidP="004705B3">
      <w:pPr>
        <w:pStyle w:val="ad"/>
        <w:jc w:val="both"/>
        <w:rPr>
          <w:rFonts w:ascii="David" w:hAnsi="David" w:cs="David"/>
          <w:sz w:val="24"/>
          <w:szCs w:val="24"/>
          <w:rtl/>
        </w:rPr>
      </w:pPr>
    </w:p>
    <w:p w:rsidR="004705B3" w:rsidRPr="004705B3" w:rsidRDefault="004705B3" w:rsidP="00E03A00">
      <w:pPr>
        <w:pStyle w:val="ad"/>
        <w:numPr>
          <w:ilvl w:val="0"/>
          <w:numId w:val="1"/>
        </w:numPr>
        <w:spacing w:line="360" w:lineRule="auto"/>
        <w:jc w:val="both"/>
        <w:rPr>
          <w:rFonts w:ascii="David" w:hAnsi="David" w:cs="David"/>
          <w:sz w:val="24"/>
          <w:szCs w:val="24"/>
        </w:rPr>
      </w:pPr>
      <w:r w:rsidRPr="004705B3">
        <w:rPr>
          <w:rFonts w:ascii="David" w:hAnsi="David" w:cs="David"/>
          <w:sz w:val="24"/>
          <w:szCs w:val="24"/>
          <w:rtl/>
        </w:rPr>
        <w:t>האב מבקש להמשיך בחינוך הביתי, מתחייב לקחת על עצמו את האחריות על תכנית הלימודים ועל רכישת מיומנויות הלמידה ומעוניין להגיש בקשה לאישור משרד החינוך.</w:t>
      </w:r>
      <w:r w:rsidRPr="004705B3">
        <w:rPr>
          <w:rFonts w:ascii="David" w:hAnsi="David" w:cs="David" w:hint="cs"/>
          <w:sz w:val="24"/>
          <w:szCs w:val="24"/>
          <w:rtl/>
        </w:rPr>
        <w:t xml:space="preserve"> </w:t>
      </w:r>
      <w:r w:rsidRPr="004705B3">
        <w:rPr>
          <w:rFonts w:ascii="David" w:hAnsi="David" w:cs="David"/>
          <w:sz w:val="24"/>
          <w:szCs w:val="24"/>
          <w:rtl/>
        </w:rPr>
        <w:t>לטענת</w:t>
      </w:r>
      <w:r w:rsidRPr="004705B3">
        <w:rPr>
          <w:rFonts w:ascii="David" w:hAnsi="David" w:cs="David" w:hint="cs"/>
          <w:sz w:val="24"/>
          <w:szCs w:val="24"/>
          <w:rtl/>
        </w:rPr>
        <w:t xml:space="preserve">ו </w:t>
      </w:r>
      <w:r w:rsidRPr="004705B3">
        <w:rPr>
          <w:rFonts w:ascii="David" w:hAnsi="David" w:cs="David"/>
          <w:sz w:val="24"/>
          <w:szCs w:val="24"/>
          <w:rtl/>
        </w:rPr>
        <w:t>המש</w:t>
      </w:r>
      <w:r w:rsidRPr="004705B3">
        <w:rPr>
          <w:rFonts w:ascii="David" w:hAnsi="David" w:cs="David" w:hint="cs"/>
          <w:sz w:val="24"/>
          <w:szCs w:val="24"/>
          <w:rtl/>
        </w:rPr>
        <w:t>ך</w:t>
      </w:r>
      <w:r w:rsidRPr="004705B3">
        <w:rPr>
          <w:rFonts w:ascii="David" w:hAnsi="David" w:cs="David"/>
          <w:sz w:val="24"/>
          <w:szCs w:val="24"/>
          <w:rtl/>
        </w:rPr>
        <w:t xml:space="preserve"> החינוך הביתי נחוץ לשם המשך שגרת חיי הקטינות, מעבר לחינוך חובה יגרום לשינוי קיצוני ביציבות המצב הקיים רוב שנות חייהן.</w:t>
      </w:r>
    </w:p>
    <w:p w:rsidR="004705B3" w:rsidRPr="004705B3" w:rsidRDefault="004705B3" w:rsidP="004705B3">
      <w:pPr>
        <w:pStyle w:val="ad"/>
        <w:rPr>
          <w:rFonts w:ascii="David" w:hAnsi="David" w:cs="David"/>
          <w:sz w:val="24"/>
          <w:szCs w:val="24"/>
          <w:rtl/>
        </w:rPr>
      </w:pPr>
    </w:p>
    <w:p w:rsidR="004705B3" w:rsidRDefault="004705B3" w:rsidP="00B3149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עוד </w:t>
      </w:r>
      <w:r>
        <w:rPr>
          <w:rFonts w:ascii="David" w:hAnsi="David" w:cs="David"/>
          <w:sz w:val="24"/>
          <w:szCs w:val="24"/>
          <w:rtl/>
        </w:rPr>
        <w:t>לטענת האב, ההורים הגיעו להסכמות בכל המטרות שהוצבו למעט לעניין החינוך הביתי. לדבריו הם הגיעו להסכמות לעניין זהותה של המורה ל</w:t>
      </w:r>
      <w:r w:rsidR="006A77CF">
        <w:rPr>
          <w:rFonts w:ascii="David" w:hAnsi="David" w:cs="David"/>
          <w:sz w:val="24"/>
          <w:szCs w:val="24"/>
        </w:rPr>
        <w:t>XXX</w:t>
      </w:r>
      <w:r>
        <w:rPr>
          <w:rFonts w:ascii="David" w:hAnsi="David" w:cs="David"/>
          <w:sz w:val="24"/>
          <w:szCs w:val="24"/>
          <w:rtl/>
        </w:rPr>
        <w:t xml:space="preserve"> אשר התקדמה מאוד בלימודי הליבה ואף נקבעה תכנית לימודים ויעדים עד אוגוסט 2023. הצדדים הגיעו להסכמה כי מר' </w:t>
      </w:r>
      <w:r w:rsidR="006A77CF">
        <w:rPr>
          <w:rFonts w:ascii="David" w:hAnsi="David" w:cs="David"/>
          <w:sz w:val="24"/>
          <w:szCs w:val="24"/>
        </w:rPr>
        <w:t>XXX</w:t>
      </w:r>
      <w:r>
        <w:rPr>
          <w:rFonts w:ascii="David" w:hAnsi="David" w:cs="David"/>
          <w:sz w:val="24"/>
          <w:szCs w:val="24"/>
          <w:rtl/>
        </w:rPr>
        <w:t xml:space="preserve"> מורה מוסמך של משרד החינוך יתאים תכנית לימודית עבור </w:t>
      </w:r>
      <w:r w:rsidR="006A77CF">
        <w:rPr>
          <w:rFonts w:ascii="David" w:hAnsi="David" w:cs="David"/>
          <w:sz w:val="24"/>
          <w:szCs w:val="24"/>
        </w:rPr>
        <w:t>XXX</w:t>
      </w:r>
      <w:r>
        <w:rPr>
          <w:rFonts w:ascii="David" w:hAnsi="David" w:cs="David"/>
          <w:sz w:val="24"/>
          <w:szCs w:val="24"/>
          <w:rtl/>
        </w:rPr>
        <w:t xml:space="preserve"> במקצועות הליבה חשבון ושפה.</w:t>
      </w:r>
    </w:p>
    <w:p w:rsidR="004705B3" w:rsidRPr="004705B3" w:rsidRDefault="004705B3" w:rsidP="00B31497">
      <w:pPr>
        <w:pStyle w:val="ad"/>
        <w:jc w:val="both"/>
        <w:rPr>
          <w:rFonts w:ascii="David" w:hAnsi="David" w:cs="David"/>
          <w:sz w:val="24"/>
          <w:szCs w:val="24"/>
          <w:rtl/>
        </w:rPr>
      </w:pPr>
    </w:p>
    <w:p w:rsidR="004705B3" w:rsidRDefault="004705B3" w:rsidP="00B31497">
      <w:pPr>
        <w:pStyle w:val="ad"/>
        <w:numPr>
          <w:ilvl w:val="0"/>
          <w:numId w:val="1"/>
        </w:numPr>
        <w:spacing w:line="360" w:lineRule="auto"/>
        <w:jc w:val="both"/>
        <w:rPr>
          <w:rFonts w:ascii="David" w:hAnsi="David" w:cs="David"/>
          <w:sz w:val="24"/>
          <w:szCs w:val="24"/>
        </w:rPr>
      </w:pPr>
      <w:r>
        <w:rPr>
          <w:rFonts w:ascii="David" w:hAnsi="David" w:cs="David"/>
          <w:sz w:val="24"/>
          <w:szCs w:val="24"/>
          <w:rtl/>
        </w:rPr>
        <w:t>לדברי האב הבנות משתתפות במפגשים קהילתיים ובחוגים מגוונים כגון: תנועה, טבע, טכנולוגיה, שפות ועוד.</w:t>
      </w:r>
    </w:p>
    <w:p w:rsidR="004705B3" w:rsidRPr="004705B3" w:rsidRDefault="004705B3" w:rsidP="00B31497">
      <w:pPr>
        <w:pStyle w:val="ad"/>
        <w:jc w:val="both"/>
        <w:rPr>
          <w:rFonts w:ascii="David" w:hAnsi="David" w:cs="David"/>
          <w:sz w:val="24"/>
          <w:szCs w:val="24"/>
          <w:rtl/>
        </w:rPr>
      </w:pPr>
    </w:p>
    <w:p w:rsidR="004705B3" w:rsidRDefault="004705B3" w:rsidP="00B31497">
      <w:pPr>
        <w:pStyle w:val="ad"/>
        <w:numPr>
          <w:ilvl w:val="0"/>
          <w:numId w:val="1"/>
        </w:numPr>
        <w:spacing w:line="360" w:lineRule="auto"/>
        <w:jc w:val="both"/>
        <w:rPr>
          <w:rFonts w:ascii="David" w:hAnsi="David" w:cs="David"/>
          <w:sz w:val="24"/>
          <w:szCs w:val="24"/>
        </w:rPr>
      </w:pPr>
      <w:r w:rsidRPr="00B31497">
        <w:rPr>
          <w:rFonts w:ascii="David" w:hAnsi="David" w:cs="David"/>
          <w:sz w:val="24"/>
          <w:szCs w:val="24"/>
          <w:rtl/>
        </w:rPr>
        <w:t>לטענת האב הצדדים ממשיכים בתיאום הורי שמניב תוצאות נפלאות, עוצמת הסכסוך פחתה באופן משמעותי וההורים מעדכנים ומשתפים זה את זה באופן שוטף ואף מקבלים החלטות יחד.</w:t>
      </w:r>
      <w:r w:rsidR="00B31497" w:rsidRPr="00B31497">
        <w:rPr>
          <w:rFonts w:ascii="David" w:hAnsi="David" w:cs="David" w:hint="cs"/>
          <w:sz w:val="24"/>
          <w:szCs w:val="24"/>
          <w:rtl/>
        </w:rPr>
        <w:t xml:space="preserve"> </w:t>
      </w:r>
      <w:r w:rsidRPr="00B31497">
        <w:rPr>
          <w:rFonts w:ascii="David" w:hAnsi="David" w:cs="David"/>
          <w:sz w:val="24"/>
          <w:szCs w:val="24"/>
          <w:rtl/>
        </w:rPr>
        <w:t>האם לא הציגה סיבה ממשית המצדיקה את הפרת שיגרת הבנות ושינוי ביציבות שתיגרם במידה ולא תמשכנה בחינוך ביתי.</w:t>
      </w:r>
    </w:p>
    <w:p w:rsidR="00B31497" w:rsidRPr="00B31497" w:rsidRDefault="00B31497" w:rsidP="00B31497">
      <w:pPr>
        <w:pStyle w:val="ad"/>
        <w:jc w:val="both"/>
        <w:rPr>
          <w:rFonts w:ascii="David" w:hAnsi="David" w:cs="David"/>
          <w:sz w:val="24"/>
          <w:szCs w:val="24"/>
          <w:rtl/>
        </w:rPr>
      </w:pPr>
    </w:p>
    <w:p w:rsidR="004705B3" w:rsidRDefault="004705B3" w:rsidP="00B12347">
      <w:pPr>
        <w:pStyle w:val="ad"/>
        <w:numPr>
          <w:ilvl w:val="0"/>
          <w:numId w:val="1"/>
        </w:numPr>
        <w:spacing w:line="360" w:lineRule="auto"/>
        <w:jc w:val="both"/>
        <w:rPr>
          <w:rFonts w:ascii="David" w:hAnsi="David" w:cs="David"/>
          <w:sz w:val="24"/>
          <w:szCs w:val="24"/>
        </w:rPr>
      </w:pPr>
      <w:r>
        <w:rPr>
          <w:rFonts w:ascii="David" w:hAnsi="David" w:cs="David"/>
          <w:sz w:val="24"/>
          <w:szCs w:val="24"/>
          <w:rtl/>
        </w:rPr>
        <w:t>האב</w:t>
      </w:r>
      <w:r w:rsidR="00B31497">
        <w:rPr>
          <w:rFonts w:ascii="David" w:hAnsi="David" w:cs="David" w:hint="cs"/>
          <w:sz w:val="24"/>
          <w:szCs w:val="24"/>
          <w:rtl/>
        </w:rPr>
        <w:t xml:space="preserve"> טוען</w:t>
      </w:r>
      <w:r>
        <w:rPr>
          <w:rFonts w:ascii="David" w:hAnsi="David" w:cs="David"/>
          <w:sz w:val="24"/>
          <w:szCs w:val="24"/>
          <w:rtl/>
        </w:rPr>
        <w:t xml:space="preserve"> כי לא ייגרם כל נזק בהגשת בקשת הפטור, שכן באם יחליטו כי הקטינות יתחנכו בחינוך פורמלי ניתן יהיה לבצע את רישומ</w:t>
      </w:r>
      <w:r w:rsidR="00B12347">
        <w:rPr>
          <w:rFonts w:ascii="David" w:hAnsi="David" w:cs="David" w:hint="cs"/>
          <w:sz w:val="24"/>
          <w:szCs w:val="24"/>
          <w:rtl/>
        </w:rPr>
        <w:t>ן</w:t>
      </w:r>
      <w:r>
        <w:rPr>
          <w:rFonts w:ascii="David" w:hAnsi="David" w:cs="David"/>
          <w:sz w:val="24"/>
          <w:szCs w:val="24"/>
          <w:rtl/>
        </w:rPr>
        <w:t xml:space="preserve"> באמצעות צו שיפוטי.</w:t>
      </w:r>
    </w:p>
    <w:p w:rsidR="00B31497" w:rsidRPr="00B31497" w:rsidRDefault="00B31497" w:rsidP="00B31497">
      <w:pPr>
        <w:pStyle w:val="ad"/>
        <w:jc w:val="both"/>
        <w:rPr>
          <w:rFonts w:ascii="David" w:hAnsi="David" w:cs="David"/>
          <w:sz w:val="24"/>
          <w:szCs w:val="24"/>
          <w:rtl/>
        </w:rPr>
      </w:pPr>
    </w:p>
    <w:p w:rsidR="00B31497" w:rsidRDefault="00B31497" w:rsidP="00B31497">
      <w:pPr>
        <w:pStyle w:val="ad"/>
        <w:spacing w:line="360" w:lineRule="auto"/>
        <w:jc w:val="both"/>
        <w:rPr>
          <w:rFonts w:ascii="David" w:hAnsi="David" w:cs="David"/>
          <w:sz w:val="24"/>
          <w:szCs w:val="24"/>
        </w:rPr>
      </w:pPr>
    </w:p>
    <w:p w:rsidR="004705B3" w:rsidRDefault="004705B3" w:rsidP="00B3149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לטענת</w:t>
      </w:r>
      <w:r w:rsidR="00B31497">
        <w:rPr>
          <w:rFonts w:ascii="David" w:hAnsi="David" w:cs="David" w:hint="cs"/>
          <w:sz w:val="24"/>
          <w:szCs w:val="24"/>
          <w:rtl/>
        </w:rPr>
        <w:t>ו</w:t>
      </w:r>
      <w:r>
        <w:rPr>
          <w:rFonts w:ascii="David" w:hAnsi="David" w:cs="David"/>
          <w:sz w:val="24"/>
          <w:szCs w:val="24"/>
          <w:rtl/>
        </w:rPr>
        <w:t xml:space="preserve"> החינוך הביתי מיטיב עם הבנות, מלא בחוויות למידה, התפתחותן הפיזית והפסיכולוגית מתאימה לגילן והן מקבלות כים משמעותיים לפיתוח מיומנויות חברתיות. עוד טוען האב כי הצדדים משתייכים לקהילה מגובשת ורחבה של חינוך קהילתי, בין עשרות ילדי המשפחות המשתייכות לקהילה </w:t>
      </w:r>
      <w:r w:rsidR="006A77CF">
        <w:rPr>
          <w:rFonts w:ascii="David" w:hAnsi="David" w:cs="David"/>
          <w:sz w:val="24"/>
          <w:szCs w:val="24"/>
        </w:rPr>
        <w:t>XXX</w:t>
      </w:r>
      <w:r>
        <w:rPr>
          <w:rFonts w:ascii="David" w:hAnsi="David" w:cs="David"/>
          <w:sz w:val="24"/>
          <w:szCs w:val="24"/>
          <w:rtl/>
        </w:rPr>
        <w:t xml:space="preserve"> ו</w:t>
      </w:r>
      <w:r w:rsidR="006A77CF">
        <w:rPr>
          <w:rFonts w:ascii="David" w:hAnsi="David" w:cs="David"/>
          <w:sz w:val="24"/>
          <w:szCs w:val="24"/>
        </w:rPr>
        <w:t>XXX</w:t>
      </w:r>
      <w:r>
        <w:rPr>
          <w:rFonts w:ascii="David" w:hAnsi="David" w:cs="David"/>
          <w:sz w:val="24"/>
          <w:szCs w:val="24"/>
          <w:rtl/>
        </w:rPr>
        <w:t xml:space="preserve"> פיתחו חברויות אמיצות ועמוקות המושתתות על ערכים משותפים כגון אהבת אדם וטבע ערבות הדדית וכו'. הקהילה מהווה חלק בלתי נפרד מחיי הקטינות, משמשת להן עוגן וניתוק ממנה עלול להביא לפגיעה רגשית, חברתית והתפתחותית.</w:t>
      </w:r>
    </w:p>
    <w:p w:rsidR="00B31497" w:rsidRDefault="00B31497" w:rsidP="00B31497">
      <w:pPr>
        <w:pStyle w:val="ad"/>
        <w:spacing w:line="360" w:lineRule="auto"/>
        <w:jc w:val="both"/>
        <w:rPr>
          <w:rFonts w:ascii="David" w:hAnsi="David" w:cs="David"/>
          <w:sz w:val="24"/>
          <w:szCs w:val="24"/>
        </w:rPr>
      </w:pPr>
    </w:p>
    <w:p w:rsidR="004705B3" w:rsidRDefault="004705B3" w:rsidP="00B3149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האב </w:t>
      </w:r>
      <w:r w:rsidR="00B31497">
        <w:rPr>
          <w:rFonts w:ascii="David" w:hAnsi="David" w:cs="David" w:hint="cs"/>
          <w:sz w:val="24"/>
          <w:szCs w:val="24"/>
          <w:rtl/>
        </w:rPr>
        <w:t xml:space="preserve">מציין כי הוא </w:t>
      </w:r>
      <w:r>
        <w:rPr>
          <w:rFonts w:ascii="David" w:hAnsi="David" w:cs="David"/>
          <w:sz w:val="24"/>
          <w:szCs w:val="24"/>
          <w:rtl/>
        </w:rPr>
        <w:t>מוכן לשינויים בחלוקת הזמן ההורי ככל שהשינוי יביא למעורבות גדולה יותר של האם בחינוך הקטינות. זאת ועוד הוא גם מוכן להגיע לפשרה בענייני רכוש בכדי להקל על האם כלכלית בכדי שתוכל להתפנות לקטינות.</w:t>
      </w:r>
    </w:p>
    <w:p w:rsidR="00B31497" w:rsidRPr="00B31497" w:rsidRDefault="00B31497" w:rsidP="00B31497">
      <w:pPr>
        <w:pStyle w:val="ad"/>
        <w:jc w:val="both"/>
        <w:rPr>
          <w:rFonts w:ascii="David" w:hAnsi="David" w:cs="David"/>
          <w:sz w:val="24"/>
          <w:szCs w:val="24"/>
          <w:rtl/>
        </w:rPr>
      </w:pPr>
    </w:p>
    <w:p w:rsidR="004705B3" w:rsidRDefault="004705B3" w:rsidP="00B31497">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האב חינוך ביתי מוכר בכל העולם ותוצאות מחקר מצביעות על יתרונות החינוך הביתי על פני המוסדי ציבורי מבחינת הישגיים לימודיים, בריאות וכושר, התפתחות רגשית, עצמאות ואחריות, צמצום התנהגויות מסוכנות דוגמת אלכוהול וסמ</w:t>
      </w:r>
      <w:r w:rsidR="00B31497">
        <w:rPr>
          <w:rFonts w:ascii="David" w:hAnsi="David" w:cs="David"/>
          <w:sz w:val="24"/>
          <w:szCs w:val="24"/>
          <w:rtl/>
        </w:rPr>
        <w:t>ים, הישגיים גבוהים באקדמיה וכו'</w:t>
      </w:r>
      <w:r w:rsidR="00B31497">
        <w:rPr>
          <w:rFonts w:ascii="David" w:hAnsi="David" w:cs="David" w:hint="cs"/>
          <w:sz w:val="24"/>
          <w:szCs w:val="24"/>
          <w:rtl/>
        </w:rPr>
        <w:t xml:space="preserve"> ואף צירף מחקר בעניין חינוך ביתי התומך לטענתו ביתרונותיו של החינוך הביתי. משכך לטענתו יש לתת לו היתר להגיש בקשה למשרד החינוך כי יאפשר המשך חינוכן הביתי של ההורים, ולאפשר המשך חינוך שכזה.</w:t>
      </w:r>
    </w:p>
    <w:p w:rsidR="004705B3" w:rsidRDefault="004705B3" w:rsidP="00B31497">
      <w:pPr>
        <w:spacing w:line="360" w:lineRule="auto"/>
        <w:jc w:val="both"/>
        <w:rPr>
          <w:rFonts w:ascii="David" w:hAnsi="David"/>
        </w:rPr>
      </w:pPr>
    </w:p>
    <w:p w:rsidR="004705B3" w:rsidRDefault="004705B3" w:rsidP="00B12347">
      <w:pPr>
        <w:spacing w:line="360" w:lineRule="auto"/>
        <w:ind w:firstLine="720"/>
        <w:rPr>
          <w:rFonts w:ascii="David" w:hAnsi="David"/>
          <w:b/>
          <w:bCs/>
          <w:sz w:val="28"/>
          <w:szCs w:val="28"/>
          <w:rtl/>
        </w:rPr>
      </w:pPr>
      <w:r>
        <w:rPr>
          <w:rFonts w:ascii="David" w:hAnsi="David"/>
          <w:b/>
          <w:bCs/>
          <w:sz w:val="28"/>
          <w:szCs w:val="28"/>
          <w:rtl/>
        </w:rPr>
        <w:t xml:space="preserve">טענות האם </w:t>
      </w:r>
    </w:p>
    <w:p w:rsidR="00B31497" w:rsidRDefault="00B31497" w:rsidP="00B31497">
      <w:pPr>
        <w:spacing w:line="360" w:lineRule="auto"/>
        <w:ind w:firstLine="360"/>
        <w:rPr>
          <w:rFonts w:ascii="David" w:hAnsi="David"/>
          <w:b/>
          <w:bCs/>
          <w:sz w:val="28"/>
          <w:szCs w:val="28"/>
        </w:rPr>
      </w:pPr>
    </w:p>
    <w:p w:rsidR="0054712A" w:rsidRPr="0054712A" w:rsidRDefault="004705B3" w:rsidP="0054712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האם </w:t>
      </w:r>
      <w:r w:rsidR="00B31497">
        <w:rPr>
          <w:rFonts w:ascii="David" w:hAnsi="David" w:cs="David" w:hint="cs"/>
          <w:sz w:val="24"/>
          <w:szCs w:val="24"/>
          <w:rtl/>
        </w:rPr>
        <w:t>אינה מסכימה עם המשך החינוך הביתי. לטענתה רמת הידע של הקטינות כיום אינה מספקת וזאת אשר למיומניויות למידה בסיסיות אשר היו אמורות להיות להן בשלב זה של חייהן. כמו כן סבורה האם כי השליטה שיש לאב בחינוכן ומידורה של האם באופן זה מחלק משמעותי מחיי הבנות מחבל</w:t>
      </w:r>
      <w:r w:rsidR="00B12347">
        <w:rPr>
          <w:rFonts w:ascii="David" w:hAnsi="David" w:cs="David" w:hint="cs"/>
          <w:sz w:val="24"/>
          <w:szCs w:val="24"/>
          <w:rtl/>
        </w:rPr>
        <w:t>ת</w:t>
      </w:r>
      <w:r w:rsidR="00B31497">
        <w:rPr>
          <w:rFonts w:ascii="David" w:hAnsi="David" w:cs="David" w:hint="cs"/>
          <w:sz w:val="24"/>
          <w:szCs w:val="24"/>
          <w:rtl/>
        </w:rPr>
        <w:t xml:space="preserve"> בקשר בינה לבין הבנות. לטענתה </w:t>
      </w:r>
      <w:r w:rsidR="0054712A">
        <w:rPr>
          <w:rFonts w:ascii="David" w:hAnsi="David" w:cs="David" w:hint="cs"/>
          <w:sz w:val="24"/>
          <w:szCs w:val="24"/>
          <w:rtl/>
        </w:rPr>
        <w:t>גם אם האב מוכן לקחת על עצמו את תשומות הזמן הנדרשות לצורך הענקת חינוך ביתי, אין ביכולתו לכפות עליה לעשות כן, וככל שהדבר מתבצע רק על ידי האב פוגע הדבר בקשר שלה עם הקטינות.</w:t>
      </w:r>
      <w:r w:rsidR="0054712A" w:rsidRPr="0054712A">
        <w:rPr>
          <w:rFonts w:ascii="David" w:hAnsi="David" w:cs="David" w:hint="cs"/>
          <w:sz w:val="24"/>
          <w:szCs w:val="24"/>
          <w:rtl/>
        </w:rPr>
        <w:t xml:space="preserve"> האב אינו יכול לכפות על האם את ערכיו ורצונותיו כפי שמבקש לעשות.</w:t>
      </w:r>
    </w:p>
    <w:p w:rsidR="0054712A" w:rsidRPr="0054712A" w:rsidRDefault="0054712A" w:rsidP="0054712A">
      <w:pPr>
        <w:pStyle w:val="ad"/>
        <w:spacing w:line="360" w:lineRule="auto"/>
        <w:jc w:val="both"/>
        <w:rPr>
          <w:rFonts w:ascii="David" w:hAnsi="David" w:cs="David"/>
          <w:sz w:val="28"/>
          <w:szCs w:val="28"/>
        </w:rPr>
      </w:pPr>
    </w:p>
    <w:p w:rsidR="004705B3" w:rsidRDefault="0054712A" w:rsidP="006A77CF">
      <w:pPr>
        <w:pStyle w:val="ad"/>
        <w:numPr>
          <w:ilvl w:val="0"/>
          <w:numId w:val="1"/>
        </w:numPr>
        <w:spacing w:line="360" w:lineRule="auto"/>
        <w:jc w:val="both"/>
        <w:rPr>
          <w:rFonts w:ascii="David" w:hAnsi="David" w:cs="David"/>
          <w:sz w:val="28"/>
          <w:szCs w:val="28"/>
        </w:rPr>
      </w:pPr>
      <w:r>
        <w:rPr>
          <w:rFonts w:ascii="David" w:hAnsi="David" w:cs="David" w:hint="cs"/>
          <w:sz w:val="24"/>
          <w:szCs w:val="24"/>
          <w:rtl/>
        </w:rPr>
        <w:t xml:space="preserve">האם, המבקשת לתת חינוך איכותי לבנות, תוך הקניית מיומנויות נדרשות לבנות </w:t>
      </w:r>
      <w:r w:rsidR="004705B3">
        <w:rPr>
          <w:rFonts w:ascii="David" w:hAnsi="David" w:cs="David"/>
          <w:sz w:val="24"/>
          <w:szCs w:val="24"/>
          <w:rtl/>
        </w:rPr>
        <w:t xml:space="preserve">מבקשת לרשום את הקטינות לבית הספר </w:t>
      </w:r>
      <w:r w:rsidR="00B12347">
        <w:rPr>
          <w:rFonts w:ascii="David" w:hAnsi="David" w:cs="David" w:hint="cs"/>
          <w:sz w:val="24"/>
          <w:szCs w:val="24"/>
          <w:rtl/>
        </w:rPr>
        <w:t xml:space="preserve">בשיטת </w:t>
      </w:r>
      <w:r w:rsidR="004705B3">
        <w:rPr>
          <w:rFonts w:ascii="David" w:hAnsi="David" w:cs="David"/>
          <w:sz w:val="24"/>
          <w:szCs w:val="24"/>
          <w:rtl/>
        </w:rPr>
        <w:t>מונטיסורי ב</w:t>
      </w:r>
      <w:r w:rsidR="006A77CF">
        <w:rPr>
          <w:rFonts w:ascii="David" w:hAnsi="David" w:cs="David"/>
          <w:sz w:val="24"/>
          <w:szCs w:val="24"/>
        </w:rPr>
        <w:t>XXX</w:t>
      </w:r>
      <w:r w:rsidR="004705B3">
        <w:rPr>
          <w:rFonts w:ascii="David" w:hAnsi="David" w:cs="David"/>
          <w:sz w:val="24"/>
          <w:szCs w:val="24"/>
          <w:rtl/>
        </w:rPr>
        <w:t xml:space="preserve"> אשר תכני הלימוד שלו תואמים את השקפת עולמם של שני ההורים, לטענת האם יש לרשום את הבנות לבית הספר על מנת </w:t>
      </w:r>
      <w:r w:rsidR="004705B3">
        <w:rPr>
          <w:rFonts w:ascii="David" w:hAnsi="David" w:cs="David"/>
          <w:sz w:val="24"/>
          <w:szCs w:val="24"/>
          <w:rtl/>
        </w:rPr>
        <w:lastRenderedPageBreak/>
        <w:t xml:space="preserve">לתקן את הנזק לבת </w:t>
      </w:r>
      <w:r w:rsidR="006A77CF">
        <w:rPr>
          <w:rFonts w:ascii="David" w:hAnsi="David" w:cs="David"/>
          <w:sz w:val="24"/>
          <w:szCs w:val="24"/>
        </w:rPr>
        <w:t>XXX</w:t>
      </w:r>
      <w:r w:rsidR="004705B3">
        <w:rPr>
          <w:rFonts w:ascii="David" w:hAnsi="David" w:cs="David"/>
          <w:sz w:val="24"/>
          <w:szCs w:val="24"/>
          <w:rtl/>
        </w:rPr>
        <w:t xml:space="preserve"> אשר </w:t>
      </w:r>
      <w:r w:rsidR="006A77CF">
        <w:rPr>
          <w:rFonts w:ascii="David" w:hAnsi="David" w:cs="David"/>
          <w:sz w:val="24"/>
          <w:szCs w:val="24"/>
        </w:rPr>
        <w:t>XXX</w:t>
      </w:r>
      <w:r w:rsidR="004705B3">
        <w:rPr>
          <w:rFonts w:ascii="David" w:hAnsi="David" w:cs="David"/>
          <w:sz w:val="24"/>
          <w:szCs w:val="24"/>
          <w:rtl/>
        </w:rPr>
        <w:t xml:space="preserve"> יודעת לקרוא בכיתה </w:t>
      </w:r>
      <w:r w:rsidR="006A77CF">
        <w:rPr>
          <w:rFonts w:ascii="David" w:hAnsi="David" w:cs="David" w:hint="cs"/>
          <w:sz w:val="24"/>
          <w:szCs w:val="24"/>
        </w:rPr>
        <w:t>Y</w:t>
      </w:r>
      <w:r w:rsidR="004705B3">
        <w:rPr>
          <w:rFonts w:ascii="David" w:hAnsi="David" w:cs="David"/>
          <w:sz w:val="24"/>
          <w:szCs w:val="24"/>
          <w:rtl/>
        </w:rPr>
        <w:t xml:space="preserve"> וכן על מנת למנוע מ</w:t>
      </w:r>
      <w:r w:rsidR="006A77CF">
        <w:rPr>
          <w:rFonts w:ascii="David" w:hAnsi="David" w:cs="David"/>
          <w:sz w:val="24"/>
          <w:szCs w:val="24"/>
        </w:rPr>
        <w:t>XXX</w:t>
      </w:r>
      <w:r w:rsidR="004705B3">
        <w:rPr>
          <w:rFonts w:ascii="David" w:hAnsi="David" w:cs="David"/>
          <w:sz w:val="24"/>
          <w:szCs w:val="24"/>
          <w:rtl/>
        </w:rPr>
        <w:t xml:space="preserve"> נזק עתידי. לטענת האם בית הספר מונטוסורי דוגל בלימודי ליבה לצד מערכת חוגים גדולה אשר תיטיב עם הבנות בכל הקשור ללימודי העשרה.</w:t>
      </w:r>
    </w:p>
    <w:p w:rsidR="0054712A" w:rsidRPr="0054712A" w:rsidRDefault="0054712A" w:rsidP="0054712A">
      <w:pPr>
        <w:pStyle w:val="ad"/>
        <w:rPr>
          <w:rFonts w:ascii="David" w:hAnsi="David" w:cs="David"/>
          <w:sz w:val="28"/>
          <w:szCs w:val="28"/>
          <w:rtl/>
        </w:rPr>
      </w:pPr>
    </w:p>
    <w:p w:rsidR="004705B3" w:rsidRDefault="004705B3" w:rsidP="006A77CF">
      <w:pPr>
        <w:pStyle w:val="ad"/>
        <w:numPr>
          <w:ilvl w:val="0"/>
          <w:numId w:val="1"/>
        </w:numPr>
        <w:spacing w:line="360" w:lineRule="auto"/>
        <w:jc w:val="both"/>
        <w:rPr>
          <w:rFonts w:ascii="David" w:hAnsi="David" w:cs="David"/>
          <w:sz w:val="28"/>
          <w:szCs w:val="28"/>
        </w:rPr>
      </w:pPr>
      <w:r>
        <w:rPr>
          <w:rFonts w:ascii="David" w:hAnsi="David" w:cs="David"/>
          <w:sz w:val="24"/>
          <w:szCs w:val="24"/>
          <w:rtl/>
        </w:rPr>
        <w:t xml:space="preserve">מעבר לכך בית הספר ממוקם בשכונת מגורי הקטינות </w:t>
      </w:r>
      <w:r w:rsidR="006A77CF">
        <w:rPr>
          <w:rFonts w:ascii="David" w:hAnsi="David" w:cs="David" w:hint="cs"/>
          <w:sz w:val="24"/>
          <w:szCs w:val="24"/>
          <w:rtl/>
        </w:rPr>
        <w:t>ב -</w:t>
      </w:r>
      <w:r w:rsidR="006A77CF">
        <w:rPr>
          <w:rFonts w:ascii="David" w:hAnsi="David" w:cs="David" w:hint="cs"/>
          <w:sz w:val="24"/>
          <w:szCs w:val="24"/>
        </w:rPr>
        <w:t>Y</w:t>
      </w:r>
      <w:r>
        <w:rPr>
          <w:rFonts w:ascii="David" w:hAnsi="David" w:cs="David"/>
          <w:sz w:val="24"/>
          <w:szCs w:val="24"/>
          <w:rtl/>
        </w:rPr>
        <w:t xml:space="preserve"> לטענת האם זהו בית הספר המבוקש ביותר באזור.</w:t>
      </w:r>
    </w:p>
    <w:p w:rsidR="0054712A" w:rsidRPr="0054712A" w:rsidRDefault="0054712A" w:rsidP="008E2131">
      <w:pPr>
        <w:pStyle w:val="ad"/>
        <w:jc w:val="both"/>
        <w:rPr>
          <w:rFonts w:ascii="David" w:hAnsi="David" w:cs="David"/>
          <w:sz w:val="28"/>
          <w:szCs w:val="28"/>
          <w:rtl/>
        </w:rPr>
      </w:pPr>
    </w:p>
    <w:p w:rsidR="004705B3" w:rsidRDefault="0054712A" w:rsidP="00B12347">
      <w:pPr>
        <w:pStyle w:val="ad"/>
        <w:numPr>
          <w:ilvl w:val="0"/>
          <w:numId w:val="1"/>
        </w:numPr>
        <w:spacing w:line="360" w:lineRule="auto"/>
        <w:jc w:val="both"/>
        <w:rPr>
          <w:rFonts w:ascii="David" w:hAnsi="David" w:cs="David"/>
          <w:sz w:val="28"/>
          <w:szCs w:val="28"/>
        </w:rPr>
      </w:pPr>
      <w:r>
        <w:rPr>
          <w:rFonts w:ascii="David" w:hAnsi="David" w:cs="David" w:hint="cs"/>
          <w:sz w:val="24"/>
          <w:szCs w:val="24"/>
          <w:rtl/>
        </w:rPr>
        <w:t xml:space="preserve">עם זאת, </w:t>
      </w:r>
      <w:r w:rsidR="004705B3">
        <w:rPr>
          <w:rFonts w:ascii="David" w:hAnsi="David" w:cs="David"/>
          <w:sz w:val="24"/>
          <w:szCs w:val="24"/>
          <w:rtl/>
        </w:rPr>
        <w:t>ככל שהאב</w:t>
      </w:r>
      <w:r>
        <w:rPr>
          <w:rFonts w:ascii="David" w:hAnsi="David" w:cs="David" w:hint="cs"/>
          <w:sz w:val="24"/>
          <w:szCs w:val="24"/>
          <w:rtl/>
        </w:rPr>
        <w:t>, כפי הנטען על ידו,</w:t>
      </w:r>
      <w:r w:rsidR="004705B3">
        <w:rPr>
          <w:rFonts w:ascii="David" w:hAnsi="David" w:cs="David"/>
          <w:sz w:val="24"/>
          <w:szCs w:val="24"/>
          <w:rtl/>
        </w:rPr>
        <w:t xml:space="preserve"> לא יוכל לעמוד בתשלומי בית הספר מונטוסורי על אף פערי השכר האדירים ביניהם היא מבקשת לרשום את הקטינות לחינוך ציבורי הסמוך למקום מגוריהן.</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8"/>
          <w:szCs w:val="28"/>
        </w:rPr>
      </w:pPr>
      <w:r>
        <w:rPr>
          <w:rFonts w:ascii="David" w:hAnsi="David" w:cs="David"/>
          <w:sz w:val="24"/>
          <w:szCs w:val="24"/>
          <w:rtl/>
        </w:rPr>
        <w:t>לטענת האם רישום הקטינות לחינוך ציבורי לא ימנע מהאב להמשיך לעשות עם הקטינות "ימי כייף" ולקחת אותן לחוגים לאחר יום הלימודים בימים ובחופשות בהם שוהות עמו  הקטינות.</w:t>
      </w:r>
      <w:r>
        <w:rPr>
          <w:rFonts w:ascii="David" w:hAnsi="David" w:cs="David"/>
          <w:sz w:val="28"/>
          <w:szCs w:val="28"/>
          <w:rtl/>
        </w:rPr>
        <w:t xml:space="preserve"> </w:t>
      </w:r>
      <w:r>
        <w:rPr>
          <w:rFonts w:ascii="David" w:hAnsi="David" w:cs="David"/>
          <w:sz w:val="24"/>
          <w:szCs w:val="24"/>
          <w:rtl/>
        </w:rPr>
        <w:t>לטענתה ימי כייף וחוגים אינם מחליפים או באים במקום לימודי ליבה בתוכנית לימודים פורמאלית ובראש ובראשונה התמצאות בשפה העברית.</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8"/>
          <w:szCs w:val="28"/>
        </w:rPr>
      </w:pPr>
      <w:r>
        <w:rPr>
          <w:rFonts w:ascii="David" w:hAnsi="David" w:cs="David"/>
          <w:sz w:val="24"/>
          <w:szCs w:val="24"/>
          <w:rtl/>
        </w:rPr>
        <w:t xml:space="preserve">לטענת האם בדיון דרש מהאם להסיע את הקטינות למורה לשפה עבור </w:t>
      </w:r>
      <w:r w:rsidR="006A77CF">
        <w:rPr>
          <w:rFonts w:ascii="David" w:hAnsi="David" w:cs="David"/>
          <w:sz w:val="24"/>
          <w:szCs w:val="24"/>
        </w:rPr>
        <w:t>XXX</w:t>
      </w:r>
      <w:r>
        <w:rPr>
          <w:rFonts w:ascii="David" w:hAnsi="David" w:cs="David"/>
          <w:sz w:val="24"/>
          <w:szCs w:val="24"/>
          <w:rtl/>
        </w:rPr>
        <w:t xml:space="preserve"> המתגוררת ב</w:t>
      </w:r>
      <w:r w:rsidR="006A77CF">
        <w:rPr>
          <w:rFonts w:ascii="David" w:hAnsi="David" w:cs="David"/>
          <w:sz w:val="24"/>
          <w:szCs w:val="24"/>
        </w:rPr>
        <w:t>XXX</w:t>
      </w:r>
      <w:r>
        <w:rPr>
          <w:rFonts w:ascii="David" w:hAnsi="David" w:cs="David"/>
          <w:sz w:val="24"/>
          <w:szCs w:val="24"/>
          <w:rtl/>
        </w:rPr>
        <w:t xml:space="preserve">, לא הטריד </w:t>
      </w:r>
      <w:r w:rsidR="0054712A">
        <w:rPr>
          <w:rFonts w:ascii="David" w:hAnsi="David" w:cs="David" w:hint="cs"/>
          <w:sz w:val="24"/>
          <w:szCs w:val="24"/>
          <w:rtl/>
        </w:rPr>
        <w:t xml:space="preserve">כלל </w:t>
      </w:r>
      <w:r>
        <w:rPr>
          <w:rFonts w:ascii="David" w:hAnsi="David" w:cs="David"/>
          <w:sz w:val="24"/>
          <w:szCs w:val="24"/>
          <w:rtl/>
        </w:rPr>
        <w:t>אותו טרטור הקטינות מביתן המצוי ב</w:t>
      </w:r>
      <w:r w:rsidR="006A77CF">
        <w:rPr>
          <w:rFonts w:ascii="David" w:hAnsi="David" w:cs="David"/>
          <w:sz w:val="24"/>
          <w:szCs w:val="24"/>
        </w:rPr>
        <w:t>XXX</w:t>
      </w:r>
      <w:r>
        <w:rPr>
          <w:rFonts w:ascii="David" w:hAnsi="David" w:cs="David"/>
          <w:sz w:val="24"/>
          <w:szCs w:val="24"/>
          <w:rtl/>
        </w:rPr>
        <w:t xml:space="preserve"> ל</w:t>
      </w:r>
      <w:r w:rsidR="006A77CF">
        <w:rPr>
          <w:rFonts w:ascii="David" w:hAnsi="David" w:cs="David"/>
          <w:sz w:val="24"/>
          <w:szCs w:val="24"/>
        </w:rPr>
        <w:t>XXX</w:t>
      </w:r>
      <w:r>
        <w:rPr>
          <w:rFonts w:ascii="David" w:hAnsi="David" w:cs="David"/>
          <w:sz w:val="24"/>
          <w:szCs w:val="24"/>
          <w:rtl/>
        </w:rPr>
        <w:t xml:space="preserve"> עשרות ק"מ לכל כיון</w:t>
      </w:r>
      <w:r>
        <w:rPr>
          <w:rFonts w:ascii="David" w:hAnsi="David" w:cs="David"/>
          <w:sz w:val="28"/>
          <w:szCs w:val="28"/>
          <w:rtl/>
        </w:rPr>
        <w:t xml:space="preserve">. </w:t>
      </w:r>
      <w:r>
        <w:rPr>
          <w:rFonts w:ascii="David" w:hAnsi="David" w:cs="David"/>
          <w:sz w:val="24"/>
          <w:szCs w:val="24"/>
          <w:rtl/>
        </w:rPr>
        <w:t>האב העתיק את מגוריו באופן חד צדדי ל</w:t>
      </w:r>
      <w:r w:rsidR="006A77CF">
        <w:rPr>
          <w:rFonts w:ascii="David" w:hAnsi="David" w:cs="David"/>
          <w:sz w:val="24"/>
          <w:szCs w:val="24"/>
        </w:rPr>
        <w:t>XXX</w:t>
      </w:r>
      <w:r>
        <w:rPr>
          <w:rFonts w:ascii="David" w:hAnsi="David" w:cs="David"/>
          <w:sz w:val="24"/>
          <w:szCs w:val="24"/>
          <w:rtl/>
        </w:rPr>
        <w:t xml:space="preserve"> דבר שגורם לגרירת הקטינות מרחק רב מביתם וזאת אף מבלי לקבל אישור בית משפט.</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8"/>
          <w:szCs w:val="28"/>
        </w:rPr>
      </w:pPr>
      <w:r>
        <w:rPr>
          <w:rFonts w:ascii="David" w:hAnsi="David" w:cs="David"/>
          <w:sz w:val="24"/>
          <w:szCs w:val="24"/>
          <w:rtl/>
        </w:rPr>
        <w:t xml:space="preserve">לאחר שירד נושא </w:t>
      </w:r>
      <w:r w:rsidR="006A77CF">
        <w:rPr>
          <w:rFonts w:ascii="David" w:hAnsi="David" w:cs="David"/>
          <w:sz w:val="24"/>
          <w:szCs w:val="24"/>
        </w:rPr>
        <w:t>XXX</w:t>
      </w:r>
      <w:r>
        <w:rPr>
          <w:rFonts w:ascii="David" w:hAnsi="David" w:cs="David"/>
          <w:sz w:val="24"/>
          <w:szCs w:val="24"/>
          <w:rtl/>
        </w:rPr>
        <w:t xml:space="preserve"> מהפרק, העלה האב רעיון נוסף מורה ב</w:t>
      </w:r>
      <w:r w:rsidR="006A77CF">
        <w:rPr>
          <w:rFonts w:ascii="David" w:hAnsi="David" w:cs="David"/>
          <w:sz w:val="24"/>
          <w:szCs w:val="24"/>
        </w:rPr>
        <w:t>XXX</w:t>
      </w:r>
      <w:r>
        <w:rPr>
          <w:rFonts w:ascii="David" w:hAnsi="David" w:cs="David"/>
          <w:sz w:val="24"/>
          <w:szCs w:val="24"/>
          <w:rtl/>
        </w:rPr>
        <w:t xml:space="preserve"> וזאת בזמן ששני ההורים התגוררו ב</w:t>
      </w:r>
      <w:r w:rsidR="006A77CF">
        <w:rPr>
          <w:rFonts w:ascii="David" w:hAnsi="David" w:cs="David"/>
          <w:sz w:val="24"/>
          <w:szCs w:val="24"/>
        </w:rPr>
        <w:t>XXX</w:t>
      </w:r>
      <w:r>
        <w:rPr>
          <w:rFonts w:ascii="David" w:hAnsi="David" w:cs="David"/>
          <w:sz w:val="24"/>
          <w:szCs w:val="24"/>
          <w:rtl/>
        </w:rPr>
        <w:t>. נסיעה שכזו משמעותה שעה לכל כיון לכל הפחות. לא ברור כיצד החלטה זו מיטבה עם הקטינות.</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8"/>
          <w:szCs w:val="28"/>
        </w:rPr>
      </w:pPr>
      <w:r>
        <w:rPr>
          <w:rFonts w:ascii="David" w:hAnsi="David" w:cs="David"/>
          <w:sz w:val="24"/>
          <w:szCs w:val="24"/>
          <w:rtl/>
        </w:rPr>
        <w:t xml:space="preserve">מתגובת האב למדה האם כי הקטינות לומדות עם מורה בשם </w:t>
      </w:r>
      <w:r w:rsidR="006A77CF">
        <w:rPr>
          <w:rFonts w:ascii="David" w:hAnsi="David" w:cs="David"/>
          <w:sz w:val="24"/>
          <w:szCs w:val="24"/>
        </w:rPr>
        <w:t>XXX</w:t>
      </w:r>
      <w:r>
        <w:rPr>
          <w:rFonts w:ascii="David" w:hAnsi="David" w:cs="David"/>
          <w:sz w:val="24"/>
          <w:szCs w:val="24"/>
          <w:rtl/>
        </w:rPr>
        <w:t>, אין לה מידע אודות הסמכתו, כישוריו או הפיקוח שנתון על לימודיו ובוודאי שהוא אינו עדיף על מערכת חינוך פורמלית עם מערכי שיעור מסודרים.</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8"/>
          <w:szCs w:val="28"/>
        </w:rPr>
      </w:pPr>
      <w:r>
        <w:rPr>
          <w:rFonts w:ascii="David" w:hAnsi="David" w:cs="David"/>
          <w:sz w:val="24"/>
          <w:szCs w:val="24"/>
          <w:rtl/>
        </w:rPr>
        <w:t>האם אינה מוכנה בשום אופן להמשיך עם החינוך הביתי שנכפה עליה במהלך החיים המשותפים בשל רצון האב וגם אינה מוכנה כי ימשיכו להתחנך במסגרות בהן התחנכו עד כה.</w:t>
      </w:r>
    </w:p>
    <w:p w:rsidR="0054712A" w:rsidRPr="0054712A" w:rsidRDefault="0054712A" w:rsidP="008E2131">
      <w:pPr>
        <w:pStyle w:val="ad"/>
        <w:jc w:val="both"/>
        <w:rPr>
          <w:rFonts w:ascii="David" w:hAnsi="David" w:cs="David"/>
          <w:sz w:val="28"/>
          <w:szCs w:val="28"/>
          <w:rtl/>
        </w:rPr>
      </w:pPr>
    </w:p>
    <w:p w:rsidR="004705B3" w:rsidRDefault="004705B3" w:rsidP="00B12347">
      <w:pPr>
        <w:pStyle w:val="ad"/>
        <w:numPr>
          <w:ilvl w:val="0"/>
          <w:numId w:val="1"/>
        </w:numPr>
        <w:spacing w:line="360" w:lineRule="auto"/>
        <w:jc w:val="both"/>
        <w:rPr>
          <w:rFonts w:ascii="David" w:hAnsi="David" w:cs="David"/>
          <w:sz w:val="28"/>
          <w:szCs w:val="28"/>
        </w:rPr>
      </w:pPr>
      <w:r>
        <w:rPr>
          <w:rFonts w:ascii="David" w:hAnsi="David" w:cs="David"/>
          <w:sz w:val="24"/>
          <w:szCs w:val="24"/>
          <w:rtl/>
        </w:rPr>
        <w:t xml:space="preserve">האב מציג את מצבו הכלכלי בהתאם לנוחיותו לעיתים הוא אמיד ולעיתים מצניע את אמידותו, התנגדותו לרישום לבית הספר </w:t>
      </w:r>
      <w:r w:rsidR="00B12347">
        <w:rPr>
          <w:rFonts w:ascii="David" w:hAnsi="David" w:cs="David" w:hint="cs"/>
          <w:sz w:val="24"/>
          <w:szCs w:val="24"/>
          <w:rtl/>
        </w:rPr>
        <w:t xml:space="preserve">בשיטת </w:t>
      </w:r>
      <w:r>
        <w:rPr>
          <w:rFonts w:ascii="David" w:hAnsi="David" w:cs="David"/>
          <w:sz w:val="24"/>
          <w:szCs w:val="24"/>
          <w:rtl/>
        </w:rPr>
        <w:t xml:space="preserve">מונטוסורי נובעת ממעבר המגורים שלו </w:t>
      </w:r>
      <w:r>
        <w:rPr>
          <w:rFonts w:ascii="David" w:hAnsi="David" w:cs="David"/>
          <w:sz w:val="24"/>
          <w:szCs w:val="24"/>
          <w:rtl/>
        </w:rPr>
        <w:lastRenderedPageBreak/>
        <w:t>ל</w:t>
      </w:r>
      <w:r w:rsidR="006A77CF">
        <w:rPr>
          <w:rFonts w:ascii="David" w:hAnsi="David" w:cs="David"/>
          <w:sz w:val="24"/>
          <w:szCs w:val="24"/>
        </w:rPr>
        <w:t>XXX</w:t>
      </w:r>
      <w:r>
        <w:rPr>
          <w:rFonts w:ascii="David" w:hAnsi="David" w:cs="David"/>
          <w:sz w:val="24"/>
          <w:szCs w:val="24"/>
          <w:rtl/>
        </w:rPr>
        <w:t>, האב עבר על דעת עצמו על אף שבין הצדדים זמני שהות שווים והיה עליו לקבל את אישור בית המשפט למעבר זה.</w:t>
      </w:r>
    </w:p>
    <w:p w:rsidR="0054712A" w:rsidRPr="0054712A" w:rsidRDefault="0054712A" w:rsidP="008E2131">
      <w:pPr>
        <w:pStyle w:val="ad"/>
        <w:jc w:val="both"/>
        <w:rPr>
          <w:rFonts w:ascii="David" w:hAnsi="David" w:cs="David"/>
          <w:sz w:val="28"/>
          <w:szCs w:val="28"/>
          <w:rtl/>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האם מעשיו של האב פוגעים שוב ושוב בקטינות, הוא כופה עליהן ניסוי חברתי הזוי ומעוות אשר מתעלם מטובתן ופוגע בהתפתחותן.</w:t>
      </w:r>
      <w:r>
        <w:rPr>
          <w:rFonts w:ascii="David" w:hAnsi="David" w:cs="David"/>
          <w:sz w:val="28"/>
          <w:szCs w:val="28"/>
          <w:rtl/>
        </w:rPr>
        <w:t xml:space="preserve"> </w:t>
      </w:r>
      <w:r>
        <w:rPr>
          <w:rFonts w:ascii="David" w:hAnsi="David" w:cs="David"/>
          <w:sz w:val="24"/>
          <w:szCs w:val="24"/>
          <w:rtl/>
        </w:rPr>
        <w:t>להשאיר את החינוך בידי האב יהיה מעשה חסר אחריות.</w:t>
      </w:r>
    </w:p>
    <w:p w:rsidR="0054712A" w:rsidRPr="0054712A" w:rsidRDefault="0054712A" w:rsidP="008E2131">
      <w:pPr>
        <w:pStyle w:val="ad"/>
        <w:jc w:val="both"/>
        <w:rPr>
          <w:rFonts w:ascii="David" w:hAnsi="David" w:cs="David"/>
          <w:sz w:val="24"/>
          <w:szCs w:val="24"/>
          <w:rtl/>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עוד מבקשת האם כי במסגרת ההחלטה על חינוך הבנות תתקבל החלטה המורה לאב לשוב להתגורר ב</w:t>
      </w:r>
      <w:r w:rsidR="006A77CF">
        <w:rPr>
          <w:rFonts w:ascii="David" w:hAnsi="David" w:cs="David"/>
          <w:sz w:val="24"/>
          <w:szCs w:val="24"/>
        </w:rPr>
        <w:t>XXX</w:t>
      </w:r>
      <w:r>
        <w:rPr>
          <w:rFonts w:ascii="David" w:hAnsi="David" w:cs="David"/>
          <w:sz w:val="24"/>
          <w:szCs w:val="24"/>
          <w:rtl/>
        </w:rPr>
        <w:t xml:space="preserve"> כתנאי להמשך זמני שהות שוויוניים.</w:t>
      </w:r>
    </w:p>
    <w:p w:rsidR="008E2131" w:rsidRPr="008E2131" w:rsidRDefault="008E2131" w:rsidP="008E2131">
      <w:pPr>
        <w:pStyle w:val="ad"/>
        <w:jc w:val="both"/>
        <w:rPr>
          <w:rFonts w:ascii="David" w:hAnsi="David" w:cs="David"/>
          <w:sz w:val="24"/>
          <w:szCs w:val="24"/>
          <w:rtl/>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האם התיאום ההורי אינו מועיל לצדדים, האב ממשיך בהתנהלותו הכוחנית אשר מתנהל כאילו הוא החליט בענייניי הקטינות ואינו מקיים שיח עם האם דבר הגורם לפגיעה בקטינות.</w:t>
      </w:r>
    </w:p>
    <w:p w:rsidR="008E2131" w:rsidRPr="008E2131" w:rsidRDefault="008E2131" w:rsidP="008E2131">
      <w:pPr>
        <w:pStyle w:val="ad"/>
        <w:jc w:val="both"/>
        <w:rPr>
          <w:rFonts w:ascii="David" w:hAnsi="David" w:cs="David"/>
          <w:sz w:val="24"/>
          <w:szCs w:val="24"/>
          <w:rtl/>
        </w:rPr>
      </w:pPr>
    </w:p>
    <w:p w:rsidR="004705B3" w:rsidRDefault="004705B3" w:rsidP="006A77C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האם התנהלותו הנפסדת של האב נמשכת, אף תיאום הורי לא יכול לסייע ובמבחן התוצאה </w:t>
      </w:r>
      <w:r w:rsidR="006A77CF">
        <w:rPr>
          <w:rFonts w:ascii="David" w:hAnsi="David" w:cs="David"/>
          <w:sz w:val="24"/>
          <w:szCs w:val="24"/>
        </w:rPr>
        <w:t>XXX</w:t>
      </w:r>
      <w:r>
        <w:rPr>
          <w:rFonts w:ascii="David" w:hAnsi="David" w:cs="David"/>
          <w:sz w:val="24"/>
          <w:szCs w:val="24"/>
          <w:rtl/>
        </w:rPr>
        <w:t xml:space="preserve"> לא יודעת לקרוא כשהיא בכיתה </w:t>
      </w:r>
      <w:r w:rsidR="006A77CF">
        <w:rPr>
          <w:rFonts w:ascii="David" w:hAnsi="David" w:cs="David" w:hint="cs"/>
          <w:sz w:val="24"/>
          <w:szCs w:val="24"/>
        </w:rPr>
        <w:t>Y</w:t>
      </w:r>
      <w:r>
        <w:rPr>
          <w:rFonts w:ascii="David" w:hAnsi="David" w:cs="David"/>
          <w:sz w:val="24"/>
          <w:szCs w:val="24"/>
          <w:rtl/>
        </w:rPr>
        <w:t>. האם חוזרת על עמדתה לרישום הקטינות לבית הספר המונטוסורי ב</w:t>
      </w:r>
      <w:r w:rsidR="006A77CF">
        <w:rPr>
          <w:rFonts w:ascii="David" w:hAnsi="David" w:cs="David"/>
          <w:sz w:val="24"/>
          <w:szCs w:val="24"/>
        </w:rPr>
        <w:t>XXX</w:t>
      </w:r>
      <w:r>
        <w:rPr>
          <w:rFonts w:ascii="David" w:hAnsi="David" w:cs="David"/>
          <w:sz w:val="24"/>
          <w:szCs w:val="24"/>
          <w:rtl/>
        </w:rPr>
        <w:t xml:space="preserve"> א</w:t>
      </w:r>
      <w:r w:rsidR="006A77CF">
        <w:rPr>
          <w:rFonts w:ascii="David" w:hAnsi="David" w:cs="David" w:hint="cs"/>
          <w:sz w:val="24"/>
          <w:szCs w:val="24"/>
          <w:rtl/>
        </w:rPr>
        <w:t>ו</w:t>
      </w:r>
      <w:r>
        <w:rPr>
          <w:rFonts w:ascii="David" w:hAnsi="David" w:cs="David"/>
          <w:sz w:val="24"/>
          <w:szCs w:val="24"/>
          <w:rtl/>
        </w:rPr>
        <w:t xml:space="preserve"> לבית ספר ציבורי אחר הסמוך למגוריהן.</w:t>
      </w:r>
    </w:p>
    <w:p w:rsidR="004705B3" w:rsidRDefault="004705B3" w:rsidP="008E2131">
      <w:pPr>
        <w:spacing w:line="360" w:lineRule="auto"/>
        <w:jc w:val="both"/>
        <w:rPr>
          <w:rFonts w:ascii="David" w:hAnsi="David"/>
        </w:rPr>
      </w:pPr>
    </w:p>
    <w:p w:rsidR="004705B3" w:rsidRDefault="004705B3" w:rsidP="008A07C0">
      <w:pPr>
        <w:spacing w:line="360" w:lineRule="auto"/>
        <w:ind w:firstLine="720"/>
        <w:jc w:val="both"/>
        <w:rPr>
          <w:rFonts w:ascii="David" w:hAnsi="David"/>
          <w:b/>
          <w:bCs/>
          <w:sz w:val="28"/>
          <w:szCs w:val="28"/>
        </w:rPr>
      </w:pPr>
      <w:r>
        <w:rPr>
          <w:rFonts w:ascii="David" w:hAnsi="David"/>
          <w:b/>
          <w:bCs/>
          <w:sz w:val="28"/>
          <w:szCs w:val="28"/>
          <w:rtl/>
        </w:rPr>
        <w:t>עמדת האפוטרופסה לדין בתמצית</w:t>
      </w:r>
    </w:p>
    <w:p w:rsidR="004705B3" w:rsidRDefault="004705B3" w:rsidP="008E2131">
      <w:pPr>
        <w:spacing w:line="360" w:lineRule="auto"/>
        <w:jc w:val="both"/>
        <w:rPr>
          <w:rFonts w:ascii="David" w:hAnsi="David"/>
          <w:b/>
          <w:bCs/>
          <w:rtl/>
        </w:rPr>
      </w:pPr>
    </w:p>
    <w:p w:rsidR="004705B3" w:rsidRDefault="004705B3" w:rsidP="008E2131">
      <w:pPr>
        <w:pStyle w:val="ad"/>
        <w:numPr>
          <w:ilvl w:val="0"/>
          <w:numId w:val="1"/>
        </w:numPr>
        <w:spacing w:line="360" w:lineRule="auto"/>
        <w:jc w:val="both"/>
        <w:rPr>
          <w:rFonts w:ascii="David" w:hAnsi="David" w:cs="David"/>
          <w:b/>
          <w:bCs/>
          <w:sz w:val="24"/>
          <w:szCs w:val="24"/>
        </w:rPr>
      </w:pPr>
      <w:r w:rsidRPr="008E2131">
        <w:rPr>
          <w:rFonts w:ascii="David" w:hAnsi="David" w:cs="David"/>
          <w:sz w:val="24"/>
          <w:szCs w:val="24"/>
          <w:rtl/>
        </w:rPr>
        <w:t>שני הצדדים דבקים בעמדותיהם ואינם מצליחים לגשר על הפערים בסוגיית החינוך</w:t>
      </w:r>
      <w:r w:rsidR="008E2131" w:rsidRPr="008E2131">
        <w:rPr>
          <w:rFonts w:ascii="David" w:hAnsi="David" w:cs="David" w:hint="cs"/>
          <w:b/>
          <w:bCs/>
          <w:sz w:val="24"/>
          <w:szCs w:val="24"/>
          <w:rtl/>
        </w:rPr>
        <w:t xml:space="preserve"> </w:t>
      </w:r>
      <w:r w:rsidR="008E2131">
        <w:rPr>
          <w:rFonts w:ascii="David" w:hAnsi="David" w:cs="David" w:hint="cs"/>
          <w:sz w:val="24"/>
          <w:szCs w:val="24"/>
          <w:rtl/>
        </w:rPr>
        <w:t>ו</w:t>
      </w:r>
      <w:r w:rsidRPr="008E2131">
        <w:rPr>
          <w:rFonts w:ascii="David" w:hAnsi="David" w:cs="David"/>
          <w:sz w:val="24"/>
          <w:szCs w:val="24"/>
          <w:rtl/>
        </w:rPr>
        <w:t>הבנות מודעות להיותן במרכז הקונפליקט ומושפעות ממנו לרעה.</w:t>
      </w:r>
    </w:p>
    <w:p w:rsidR="008E2131" w:rsidRPr="008E2131" w:rsidRDefault="008E2131" w:rsidP="008E2131">
      <w:pPr>
        <w:pStyle w:val="ad"/>
        <w:spacing w:line="360" w:lineRule="auto"/>
        <w:jc w:val="both"/>
        <w:rPr>
          <w:rFonts w:ascii="David" w:hAnsi="David" w:cs="David"/>
          <w:b/>
          <w:bCs/>
          <w:sz w:val="24"/>
          <w:szCs w:val="24"/>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האפוט' אינה סבורה כי סוגיית החינוך מסתכמת בשאלה האם </w:t>
      </w:r>
      <w:r w:rsidR="006A77CF">
        <w:rPr>
          <w:rFonts w:ascii="David" w:hAnsi="David" w:cs="David"/>
          <w:sz w:val="24"/>
          <w:szCs w:val="24"/>
        </w:rPr>
        <w:t>XXX</w:t>
      </w:r>
      <w:r>
        <w:rPr>
          <w:rFonts w:ascii="David" w:hAnsi="David" w:cs="David"/>
          <w:sz w:val="24"/>
          <w:szCs w:val="24"/>
          <w:rtl/>
        </w:rPr>
        <w:t xml:space="preserve"> יודעת קרוא וכתוב שכן היא ילדה חכמה וסקרנית ותדביק את הפער בכל מסגרת בה תלמד ביתי או פורמלי.</w:t>
      </w:r>
    </w:p>
    <w:p w:rsidR="008E2131" w:rsidRPr="008E2131" w:rsidRDefault="008E2131" w:rsidP="008E2131">
      <w:pPr>
        <w:pStyle w:val="ad"/>
        <w:jc w:val="both"/>
        <w:rPr>
          <w:rFonts w:ascii="David" w:hAnsi="David" w:cs="David"/>
          <w:sz w:val="24"/>
          <w:szCs w:val="24"/>
          <w:rtl/>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השיקול המנחה בקבלת החלטה לעניין סוגיית החינוך הינו רווחתן הנפשית של הקטינות.</w:t>
      </w:r>
    </w:p>
    <w:p w:rsidR="008E2131" w:rsidRPr="008E2131" w:rsidRDefault="008E2131" w:rsidP="008E2131">
      <w:pPr>
        <w:pStyle w:val="ad"/>
        <w:jc w:val="both"/>
        <w:rPr>
          <w:rFonts w:ascii="David" w:hAnsi="David" w:cs="David"/>
          <w:sz w:val="24"/>
          <w:szCs w:val="24"/>
          <w:rtl/>
        </w:rPr>
      </w:pPr>
    </w:p>
    <w:p w:rsidR="004705B3" w:rsidRDefault="004705B3" w:rsidP="008E213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במצה הדברים בו ההורים מצויים בקונפליקט גבוה, אין אמון ותקשורת בין ההורים, קיים שוני בשיטות החינוכיות ובסגנון ההורות האם אינה סומכת על האב אשר מצדו מתקשה לשתף אותה בתכנים ולנהל מולה תקשורת תקינה, במצב זה בו אין לקטינות מרחב נקי וסטרילי ואין להן דמויות התקשרות אחרות מלבד הדמויות ההוריות ודמויות אחרות מהחינוך הביתי אשר קשורות אל האב בלבד – </w:t>
      </w:r>
      <w:r w:rsidR="008E2131">
        <w:rPr>
          <w:rFonts w:ascii="David" w:hAnsi="David" w:cs="David" w:hint="cs"/>
          <w:sz w:val="24"/>
          <w:szCs w:val="24"/>
          <w:rtl/>
        </w:rPr>
        <w:t xml:space="preserve">בנסיבות אלו </w:t>
      </w:r>
      <w:r>
        <w:rPr>
          <w:rFonts w:ascii="David" w:hAnsi="David" w:cs="David"/>
          <w:sz w:val="24"/>
          <w:szCs w:val="24"/>
          <w:rtl/>
        </w:rPr>
        <w:t>נראה כי החינוך הביתי אינו מהווה מענה מיטיב ומותאם לבנות.</w:t>
      </w:r>
    </w:p>
    <w:p w:rsidR="008E2131" w:rsidRPr="008E2131" w:rsidRDefault="008E2131" w:rsidP="008E2131">
      <w:pPr>
        <w:pStyle w:val="ad"/>
        <w:jc w:val="both"/>
        <w:rPr>
          <w:rFonts w:ascii="David" w:hAnsi="David" w:cs="David"/>
          <w:sz w:val="24"/>
          <w:szCs w:val="24"/>
          <w:rtl/>
        </w:rPr>
      </w:pPr>
    </w:p>
    <w:p w:rsidR="004705B3" w:rsidRDefault="004705B3" w:rsidP="008A07C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לאור כל האמור לעיל, האפוט' לדין סבורה כי בהעדר הסכמת האם לחינוך ביתי יש להורות על העברת הבנות למסגרת חינוכית מוכרת ומסודרת אשר תוסכם על ההורים (דוגמת בית הספר </w:t>
      </w:r>
      <w:r w:rsidR="008A07C0">
        <w:rPr>
          <w:rFonts w:ascii="David" w:hAnsi="David" w:cs="David" w:hint="cs"/>
          <w:sz w:val="24"/>
          <w:szCs w:val="24"/>
          <w:rtl/>
        </w:rPr>
        <w:t xml:space="preserve">בשיטת </w:t>
      </w:r>
      <w:r>
        <w:rPr>
          <w:rFonts w:ascii="David" w:hAnsi="David" w:cs="David"/>
          <w:sz w:val="24"/>
          <w:szCs w:val="24"/>
          <w:rtl/>
        </w:rPr>
        <w:t>מונטוסורי) ובהעדר הסכמה רישום לבית ספר ציבורי רגיל.</w:t>
      </w:r>
    </w:p>
    <w:p w:rsidR="008E2131" w:rsidRPr="008E2131" w:rsidRDefault="008E2131" w:rsidP="008E2131">
      <w:pPr>
        <w:pStyle w:val="ad"/>
        <w:rPr>
          <w:rFonts w:ascii="David" w:hAnsi="David" w:cs="David"/>
          <w:sz w:val="24"/>
          <w:szCs w:val="24"/>
          <w:rtl/>
        </w:rPr>
      </w:pPr>
    </w:p>
    <w:p w:rsidR="008E2131" w:rsidRPr="008E2131" w:rsidRDefault="008E2131" w:rsidP="008E2131">
      <w:pPr>
        <w:pStyle w:val="ad"/>
        <w:spacing w:line="360" w:lineRule="auto"/>
        <w:jc w:val="both"/>
        <w:rPr>
          <w:rFonts w:ascii="David" w:hAnsi="David" w:cs="David"/>
          <w:b/>
          <w:bCs/>
          <w:sz w:val="24"/>
          <w:szCs w:val="24"/>
        </w:rPr>
      </w:pPr>
      <w:r w:rsidRPr="008E2131">
        <w:rPr>
          <w:rFonts w:ascii="David" w:hAnsi="David" w:cs="David" w:hint="cs"/>
          <w:b/>
          <w:bCs/>
          <w:sz w:val="24"/>
          <w:szCs w:val="24"/>
          <w:rtl/>
        </w:rPr>
        <w:t>דיון והכרעה</w:t>
      </w:r>
    </w:p>
    <w:p w:rsidR="008E2131" w:rsidRPr="008E2131" w:rsidRDefault="008E2131" w:rsidP="008E2131">
      <w:pPr>
        <w:pStyle w:val="ad"/>
        <w:rPr>
          <w:rFonts w:ascii="David" w:hAnsi="David" w:cs="David"/>
          <w:sz w:val="24"/>
          <w:szCs w:val="24"/>
          <w:rtl/>
        </w:rPr>
      </w:pPr>
    </w:p>
    <w:p w:rsidR="008E2131" w:rsidRDefault="008E2131" w:rsidP="008E213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לאחר שעיינתי בכל המצוי לפני ומתוך ראיית טובתן של הקטינות מצאתי שלא לקבל את בקשת האב להתיר לו לפנות לקבלת היתר להמשך חינוכן הביתי של הבנות ואנמק בקצרה.</w:t>
      </w:r>
    </w:p>
    <w:p w:rsidR="008E2131" w:rsidRDefault="008E2131" w:rsidP="008E2131">
      <w:pPr>
        <w:pStyle w:val="ad"/>
        <w:spacing w:line="360" w:lineRule="auto"/>
        <w:jc w:val="both"/>
        <w:rPr>
          <w:rFonts w:ascii="David" w:hAnsi="David" w:cs="David"/>
          <w:sz w:val="24"/>
          <w:szCs w:val="24"/>
        </w:rPr>
      </w:pPr>
    </w:p>
    <w:p w:rsidR="008E2131" w:rsidRDefault="008E2131" w:rsidP="008E213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ראשית, יוער כי לנוכח מועד מתן ההחלטה דומה כי התייתרה לכאורה הכרעה שכן המועד הקבוע להגשת בקשה למשרד החינוך למתן היתר לחינוך ביתי חלף זה מכבר, משכך, ומשאין בית המשפט הוא הגורם המוס</w:t>
      </w:r>
      <w:r w:rsidR="002655E0">
        <w:rPr>
          <w:rFonts w:ascii="David" w:hAnsi="David" w:cs="David" w:hint="cs"/>
          <w:sz w:val="24"/>
          <w:szCs w:val="24"/>
          <w:rtl/>
        </w:rPr>
        <w:t>מך למתן היתר, הרי שעל הבנות להשתלב בשנה"ל הבאה במסגרת חינוכית המוכרת על ידי משרד החינוך</w:t>
      </w:r>
      <w:r w:rsidR="009F675F">
        <w:rPr>
          <w:rFonts w:ascii="David" w:hAnsi="David" w:cs="David" w:hint="cs"/>
          <w:sz w:val="24"/>
          <w:szCs w:val="24"/>
          <w:rtl/>
        </w:rPr>
        <w:t xml:space="preserve"> וההורים יפעלו במשותף לצורך כך</w:t>
      </w:r>
      <w:r w:rsidR="002655E0">
        <w:rPr>
          <w:rFonts w:ascii="David" w:hAnsi="David" w:cs="David" w:hint="cs"/>
          <w:sz w:val="24"/>
          <w:szCs w:val="24"/>
          <w:rtl/>
        </w:rPr>
        <w:t>.</w:t>
      </w:r>
    </w:p>
    <w:p w:rsidR="002655E0" w:rsidRPr="002655E0" w:rsidRDefault="002655E0" w:rsidP="002655E0">
      <w:pPr>
        <w:pStyle w:val="ad"/>
        <w:rPr>
          <w:rFonts w:ascii="David" w:hAnsi="David" w:cs="David"/>
          <w:sz w:val="24"/>
          <w:szCs w:val="24"/>
          <w:rtl/>
        </w:rPr>
      </w:pPr>
    </w:p>
    <w:p w:rsidR="002655E0" w:rsidRDefault="002655E0" w:rsidP="008E213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עם זאת, ואולי בבחינת למעלה מן הצורך, מצאתי להתייחס בקצרה לסוגייה לגופו של עניין.</w:t>
      </w:r>
    </w:p>
    <w:p w:rsidR="002655E0" w:rsidRPr="002655E0" w:rsidRDefault="002655E0" w:rsidP="002655E0">
      <w:pPr>
        <w:pStyle w:val="ad"/>
        <w:rPr>
          <w:rFonts w:ascii="David" w:hAnsi="David" w:cs="David"/>
          <w:sz w:val="24"/>
          <w:szCs w:val="24"/>
          <w:rtl/>
        </w:rPr>
      </w:pPr>
    </w:p>
    <w:p w:rsidR="00412F39" w:rsidRDefault="00412F39" w:rsidP="00D746B5">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בהתאם לסעיפים</w:t>
      </w:r>
      <w:r w:rsidR="00D746B5">
        <w:rPr>
          <w:rFonts w:ascii="David" w:hAnsi="David" w:cs="David" w:hint="cs"/>
          <w:sz w:val="24"/>
          <w:szCs w:val="24"/>
          <w:rtl/>
        </w:rPr>
        <w:t xml:space="preserve"> 18,</w:t>
      </w:r>
      <w:r>
        <w:rPr>
          <w:rFonts w:ascii="David" w:hAnsi="David" w:cs="David" w:hint="cs"/>
          <w:sz w:val="24"/>
          <w:szCs w:val="24"/>
          <w:rtl/>
        </w:rPr>
        <w:t xml:space="preserve"> </w:t>
      </w:r>
      <w:r w:rsidR="00D746B5">
        <w:rPr>
          <w:rFonts w:ascii="David" w:hAnsi="David" w:cs="David" w:hint="cs"/>
          <w:sz w:val="24"/>
          <w:szCs w:val="24"/>
          <w:rtl/>
        </w:rPr>
        <w:t xml:space="preserve">24 ו- 25 </w:t>
      </w:r>
      <w:r>
        <w:rPr>
          <w:rFonts w:ascii="David" w:hAnsi="David" w:cs="David" w:hint="cs"/>
          <w:sz w:val="24"/>
          <w:szCs w:val="24"/>
          <w:rtl/>
        </w:rPr>
        <w:t xml:space="preserve">לחוק הכשרות המשפטית והאפוטרופסות התשכ"ב </w:t>
      </w:r>
      <w:r>
        <w:rPr>
          <w:rFonts w:ascii="David" w:hAnsi="David" w:cs="David"/>
          <w:sz w:val="24"/>
          <w:szCs w:val="24"/>
          <w:rtl/>
        </w:rPr>
        <w:t>–</w:t>
      </w:r>
      <w:r>
        <w:rPr>
          <w:rFonts w:ascii="David" w:hAnsi="David" w:cs="David" w:hint="cs"/>
          <w:sz w:val="24"/>
          <w:szCs w:val="24"/>
          <w:rtl/>
        </w:rPr>
        <w:t xml:space="preserve"> 1962:</w:t>
      </w:r>
    </w:p>
    <w:p w:rsidR="00412F39" w:rsidRPr="00412F39" w:rsidRDefault="00412F39" w:rsidP="001D5290">
      <w:pPr>
        <w:pStyle w:val="ad"/>
        <w:jc w:val="both"/>
        <w:rPr>
          <w:rFonts w:ascii="David" w:hAnsi="David" w:cs="David"/>
          <w:sz w:val="24"/>
          <w:szCs w:val="24"/>
          <w:rtl/>
        </w:rPr>
      </w:pPr>
    </w:p>
    <w:p w:rsidR="001D5290" w:rsidRPr="001D5290" w:rsidRDefault="001D5290" w:rsidP="001D5290">
      <w:pPr>
        <w:pStyle w:val="ad"/>
        <w:numPr>
          <w:ilvl w:val="0"/>
          <w:numId w:val="2"/>
        </w:numPr>
        <w:spacing w:line="360" w:lineRule="auto"/>
        <w:jc w:val="both"/>
        <w:rPr>
          <w:rFonts w:ascii="David" w:hAnsi="David" w:cs="David"/>
          <w:b/>
          <w:bCs/>
        </w:rPr>
      </w:pPr>
      <w:r w:rsidRPr="001D5290">
        <w:rPr>
          <w:rFonts w:ascii="David" w:hAnsi="David" w:cs="David" w:hint="cs"/>
          <w:b/>
          <w:bCs/>
          <w:rtl/>
        </w:rPr>
        <w:t xml:space="preserve">(א)    </w:t>
      </w:r>
      <w:r w:rsidRPr="001D5290">
        <w:rPr>
          <w:rFonts w:ascii="David" w:hAnsi="David" w:cs="David"/>
          <w:b/>
          <w:bCs/>
          <w:rtl/>
        </w:rPr>
        <w:t xml:space="preserve">בכל ענין הנתון לאפוטרופסותם חייבים שני ההורים לפעול תוך הסכמה; </w:t>
      </w:r>
      <w:r w:rsidRPr="001D5290">
        <w:rPr>
          <w:rFonts w:ascii="David" w:hAnsi="David" w:cs="David" w:hint="cs"/>
          <w:b/>
          <w:bCs/>
          <w:rtl/>
        </w:rPr>
        <w:t xml:space="preserve"> </w:t>
      </w:r>
      <w:r w:rsidRPr="001D5290">
        <w:rPr>
          <w:rFonts w:ascii="David" w:hAnsi="David" w:cs="David"/>
          <w:b/>
          <w:bCs/>
          <w:rtl/>
        </w:rPr>
        <w:t xml:space="preserve">הסכמתו </w:t>
      </w:r>
      <w:r w:rsidRPr="001D5290">
        <w:rPr>
          <w:rFonts w:ascii="David" w:hAnsi="David" w:cs="David" w:hint="cs"/>
          <w:b/>
          <w:bCs/>
          <w:rtl/>
        </w:rPr>
        <w:t xml:space="preserve">    </w:t>
      </w:r>
      <w:r w:rsidRPr="001D5290">
        <w:rPr>
          <w:rFonts w:ascii="David" w:hAnsi="David" w:cs="David"/>
          <w:b/>
          <w:bCs/>
          <w:rtl/>
        </w:rPr>
        <w:t>של אחד מהם לפעולתו של רעהו יכולה להינתן מראש או למפרע, בפירוש או מכללא, לענין מסויים או באופן כללי; וחזקה על הורה שהסכים לפעולת רעהו כל עוד לא הוכח היפוכו של דבר. בענין שאינו סובל דיחוי רשאי כל אחד מההורים לפעול על דעת עצמו</w:t>
      </w:r>
      <w:r w:rsidRPr="001D5290">
        <w:rPr>
          <w:rFonts w:ascii="David" w:hAnsi="David" w:cs="David"/>
          <w:b/>
          <w:bCs/>
        </w:rPr>
        <w:t>.</w:t>
      </w:r>
      <w:r>
        <w:rPr>
          <w:rFonts w:ascii="David" w:hAnsi="David" w:cs="David" w:hint="cs"/>
          <w:b/>
          <w:bCs/>
          <w:rtl/>
        </w:rPr>
        <w:t>...</w:t>
      </w:r>
    </w:p>
    <w:p w:rsidR="001D5290" w:rsidRPr="001D5290" w:rsidRDefault="001D5290" w:rsidP="001D5290">
      <w:pPr>
        <w:pStyle w:val="ad"/>
        <w:spacing w:line="360" w:lineRule="auto"/>
        <w:ind w:left="1440"/>
        <w:jc w:val="both"/>
        <w:rPr>
          <w:rFonts w:ascii="David" w:hAnsi="David" w:cs="David"/>
          <w:b/>
          <w:bCs/>
        </w:rPr>
      </w:pPr>
    </w:p>
    <w:p w:rsidR="00D746B5" w:rsidRDefault="00D746B5" w:rsidP="00D746B5">
      <w:pPr>
        <w:pStyle w:val="ad"/>
        <w:numPr>
          <w:ilvl w:val="0"/>
          <w:numId w:val="3"/>
        </w:numPr>
        <w:spacing w:line="360" w:lineRule="auto"/>
        <w:jc w:val="both"/>
        <w:rPr>
          <w:rFonts w:ascii="David" w:hAnsi="David" w:cs="David"/>
          <w:b/>
          <w:bCs/>
        </w:rPr>
      </w:pPr>
      <w:r w:rsidRPr="00D746B5">
        <w:rPr>
          <w:rFonts w:ascii="David" w:hAnsi="David" w:cs="David"/>
          <w:b/>
          <w:bCs/>
          <w:rtl/>
        </w:rPr>
        <w:t>היו הורי הקטין חיים בנפרד – בין שנישואיהם אוינו, הותרו או הופקעו, בין שעדיין קיימים ובין שלא נישאו – רשאים הם להסכים ביניהם על מי מהם תהיה האפוטרופסות לקטין, כולה או מקצתה, מי מהם יחזיק בקטין, ומה יהיו זכויות ההורה שלא יחזיק בקטין לבוא עמו במגע; הסכם כזה טעון אישור בית המשפט והוא יאשרו לאחר שנוכח כי ההסכם הוא לטובת הקטין, ומשאושר, דינו – לכל ענין זולת ערעור – כדין החלטת בית המשפט</w:t>
      </w:r>
      <w:r w:rsidRPr="00D746B5">
        <w:rPr>
          <w:rFonts w:ascii="David" w:hAnsi="David" w:cs="David"/>
          <w:b/>
          <w:bCs/>
        </w:rPr>
        <w:t>.</w:t>
      </w:r>
    </w:p>
    <w:p w:rsidR="00D746B5" w:rsidRPr="00D746B5" w:rsidRDefault="00D746B5" w:rsidP="00D746B5">
      <w:pPr>
        <w:pStyle w:val="ad"/>
        <w:spacing w:line="360" w:lineRule="auto"/>
        <w:ind w:left="1800"/>
        <w:jc w:val="both"/>
        <w:rPr>
          <w:rFonts w:ascii="David" w:hAnsi="David" w:cs="David"/>
          <w:b/>
          <w:bCs/>
        </w:rPr>
      </w:pPr>
    </w:p>
    <w:p w:rsidR="00D746B5" w:rsidRPr="00D746B5" w:rsidRDefault="00D746B5" w:rsidP="00D746B5">
      <w:pPr>
        <w:pStyle w:val="ad"/>
        <w:numPr>
          <w:ilvl w:val="0"/>
          <w:numId w:val="3"/>
        </w:numPr>
        <w:spacing w:line="360" w:lineRule="auto"/>
        <w:jc w:val="both"/>
        <w:rPr>
          <w:rFonts w:ascii="David" w:hAnsi="David" w:cs="David"/>
          <w:b/>
          <w:bCs/>
        </w:rPr>
      </w:pPr>
      <w:r w:rsidRPr="00D746B5">
        <w:rPr>
          <w:rFonts w:ascii="David" w:hAnsi="David" w:cs="David"/>
          <w:b/>
          <w:bCs/>
          <w:rtl/>
        </w:rPr>
        <w:t>לא באו ההורים לידי הסכם כאמור בסעיף 24, או שבאו לידי הסכם אך ההסכם לא בוצע, רשאי בית המשפט לקבוע את הענינים האמורים בסעיף 24 כפי שייראה לו לטובת הקטין, ובלבד שילדים עד גיל 6 יהיו אצל אמם אם אין סיבות מיוחדות להורות אחרת</w:t>
      </w:r>
      <w:r w:rsidRPr="00D746B5">
        <w:rPr>
          <w:rFonts w:ascii="David" w:hAnsi="David" w:cs="David"/>
          <w:b/>
          <w:bCs/>
        </w:rPr>
        <w:t>.</w:t>
      </w:r>
    </w:p>
    <w:p w:rsidR="00D746B5" w:rsidRPr="001D5290" w:rsidRDefault="00D746B5" w:rsidP="005E7383">
      <w:pPr>
        <w:pStyle w:val="ad"/>
        <w:spacing w:line="360" w:lineRule="auto"/>
        <w:ind w:left="1440"/>
        <w:jc w:val="both"/>
        <w:rPr>
          <w:rFonts w:ascii="David" w:hAnsi="David" w:cs="David"/>
          <w:b/>
          <w:bCs/>
        </w:rPr>
      </w:pPr>
    </w:p>
    <w:p w:rsidR="005E7383" w:rsidRDefault="005E7383" w:rsidP="001D5290">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מכאן, שעל ההורים שניהם לפעול בכל עניין הנתון לאפוטרופסותם, לרבות חינוך, בהסכמה וככל שהם אינם מסכימים, אף אם הייתה ביניהם הסכמה בעבר, יכריע בדבר בית המשפט. </w:t>
      </w:r>
      <w:r>
        <w:rPr>
          <w:rFonts w:ascii="David" w:hAnsi="David" w:cs="David" w:hint="cs"/>
          <w:sz w:val="24"/>
          <w:szCs w:val="24"/>
          <w:rtl/>
        </w:rPr>
        <w:lastRenderedPageBreak/>
        <w:t>חזקה על בית המשפט, ככל שאין הסכמה בין ההורים, כי עיקרון העל אשר ינחה אותו בבואו לקבל החלטה בעניין קטינים הינו טובת הקטינים תוך שכלול</w:t>
      </w:r>
      <w:r w:rsidR="00A50287">
        <w:rPr>
          <w:rFonts w:ascii="David" w:hAnsi="David" w:cs="David" w:hint="cs"/>
          <w:sz w:val="24"/>
          <w:szCs w:val="24"/>
          <w:rtl/>
        </w:rPr>
        <w:t xml:space="preserve"> ומתן משקל ראוי</w:t>
      </w:r>
      <w:r>
        <w:rPr>
          <w:rFonts w:ascii="David" w:hAnsi="David" w:cs="David" w:hint="cs"/>
          <w:sz w:val="24"/>
          <w:szCs w:val="24"/>
          <w:rtl/>
        </w:rPr>
        <w:t xml:space="preserve"> </w:t>
      </w:r>
      <w:r w:rsidR="00A50287">
        <w:rPr>
          <w:rFonts w:ascii="David" w:hAnsi="David" w:cs="David" w:hint="cs"/>
          <w:sz w:val="24"/>
          <w:szCs w:val="24"/>
          <w:rtl/>
        </w:rPr>
        <w:t>ל</w:t>
      </w:r>
      <w:r>
        <w:rPr>
          <w:rFonts w:ascii="David" w:hAnsi="David" w:cs="David" w:hint="cs"/>
          <w:sz w:val="24"/>
          <w:szCs w:val="24"/>
          <w:rtl/>
        </w:rPr>
        <w:t>מכלול הצרכים</w:t>
      </w:r>
      <w:r w:rsidR="00A50287">
        <w:rPr>
          <w:rFonts w:ascii="David" w:hAnsi="David" w:cs="David" w:hint="cs"/>
          <w:sz w:val="24"/>
          <w:szCs w:val="24"/>
          <w:rtl/>
        </w:rPr>
        <w:t>, הזכויות והאינטרסים שלהם.</w:t>
      </w:r>
    </w:p>
    <w:p w:rsidR="00A50287" w:rsidRDefault="00A50287" w:rsidP="00A50287">
      <w:pPr>
        <w:pStyle w:val="ad"/>
        <w:spacing w:line="360" w:lineRule="auto"/>
        <w:jc w:val="both"/>
        <w:rPr>
          <w:rFonts w:ascii="David" w:hAnsi="David" w:cs="David"/>
          <w:sz w:val="24"/>
          <w:szCs w:val="24"/>
        </w:rPr>
      </w:pPr>
    </w:p>
    <w:p w:rsidR="002655E0" w:rsidRDefault="002655E0" w:rsidP="00C14D23">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המחלוקת בין ההורים בדבר אופן החינוך של הבנות אינה נעוצה לטעמי רק בשאלת החינוך עצמו אלא גם בהשלכות הרוחב שיש לאופן חינוכן של הבנות על הקשר בין הבנות ל</w:t>
      </w:r>
      <w:r w:rsidR="00C14D23">
        <w:rPr>
          <w:rFonts w:ascii="David" w:hAnsi="David" w:cs="David" w:hint="cs"/>
          <w:sz w:val="24"/>
          <w:szCs w:val="24"/>
          <w:rtl/>
        </w:rPr>
        <w:t xml:space="preserve">בין </w:t>
      </w:r>
      <w:r>
        <w:rPr>
          <w:rFonts w:ascii="David" w:hAnsi="David" w:cs="David" w:hint="cs"/>
          <w:sz w:val="24"/>
          <w:szCs w:val="24"/>
          <w:rtl/>
        </w:rPr>
        <w:t>כל אחד מההורים.</w:t>
      </w:r>
    </w:p>
    <w:p w:rsidR="002655E0" w:rsidRPr="002655E0" w:rsidRDefault="002655E0" w:rsidP="002655E0">
      <w:pPr>
        <w:pStyle w:val="ad"/>
        <w:rPr>
          <w:rFonts w:ascii="David" w:hAnsi="David" w:cs="David"/>
          <w:sz w:val="24"/>
          <w:szCs w:val="24"/>
          <w:rtl/>
        </w:rPr>
      </w:pPr>
    </w:p>
    <w:p w:rsidR="002655E0" w:rsidRDefault="002655E0" w:rsidP="00A50287">
      <w:pPr>
        <w:pStyle w:val="ad"/>
        <w:numPr>
          <w:ilvl w:val="0"/>
          <w:numId w:val="1"/>
        </w:numPr>
        <w:spacing w:line="360" w:lineRule="auto"/>
        <w:jc w:val="both"/>
        <w:rPr>
          <w:rFonts w:ascii="David" w:hAnsi="David" w:cs="David"/>
          <w:sz w:val="24"/>
          <w:szCs w:val="24"/>
        </w:rPr>
      </w:pPr>
      <w:r>
        <w:rPr>
          <w:rFonts w:ascii="David" w:hAnsi="David" w:cs="David" w:hint="cs"/>
          <w:sz w:val="24"/>
          <w:szCs w:val="24"/>
          <w:rtl/>
        </w:rPr>
        <w:t>יתירה מכך, מבלי להביע עמדה אשר ליתרונותיו וחסרונותיו של החינוך הביתי (ויש כאלו וכאלו) ואף לו הייתי סבורה כי יש לחינוך ביתי יתרונות רבים, הרי בהיעדר הסכמה של שני ההורים לסטות מ"דרך המלך" שהינה התחנכותן של הבנות במסגרת חינוכית מוכרת, לא בנקל ורק במקרים נדירים ביותר בהן טובת הקטינות עצמן מחייבת זאת, יסטה בית המשפט מאותה "דרך מלך" שהיא בבחינת הנורמה הנוהגת בחברת השווים.</w:t>
      </w:r>
    </w:p>
    <w:p w:rsidR="00C14D23" w:rsidRPr="00C14D23" w:rsidRDefault="00C14D23" w:rsidP="00C14D23">
      <w:pPr>
        <w:pStyle w:val="ad"/>
        <w:rPr>
          <w:rFonts w:ascii="David" w:hAnsi="David" w:cs="David"/>
          <w:sz w:val="24"/>
          <w:szCs w:val="24"/>
          <w:rtl/>
        </w:rPr>
      </w:pPr>
    </w:p>
    <w:p w:rsidR="00C14D23" w:rsidRDefault="00C14D23" w:rsidP="00E5068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כאשר הורה אחד מבקש "לסטות מהתלם", וההורה השני מתנגד לכך (גם אם הסכים בעבר) </w:t>
      </w:r>
      <w:r w:rsidR="00E50687">
        <w:rPr>
          <w:rFonts w:ascii="David" w:hAnsi="David" w:cs="David" w:hint="cs"/>
          <w:sz w:val="24"/>
          <w:szCs w:val="24"/>
          <w:rtl/>
        </w:rPr>
        <w:t xml:space="preserve">יש לנסות למצוא, בכפוף לטובת הקטינות, את המכנה המשותף הרחב ביותר בין ההורים ולנסות להביאם למרחב בו שניהם יכולים </w:t>
      </w:r>
      <w:r w:rsidR="008A07C0">
        <w:rPr>
          <w:rFonts w:ascii="David" w:hAnsi="David" w:cs="David" w:hint="cs"/>
          <w:sz w:val="24"/>
          <w:szCs w:val="24"/>
          <w:rtl/>
        </w:rPr>
        <w:t xml:space="preserve">ההורים שניהם </w:t>
      </w:r>
      <w:r w:rsidR="00E50687">
        <w:rPr>
          <w:rFonts w:ascii="David" w:hAnsi="David" w:cs="David" w:hint="cs"/>
          <w:sz w:val="24"/>
          <w:szCs w:val="24"/>
          <w:rtl/>
        </w:rPr>
        <w:t>להכיל  ולקבל את ההחלטות המתקבלות בעניין ילדיהם.</w:t>
      </w:r>
    </w:p>
    <w:p w:rsidR="009F675F" w:rsidRPr="009F675F" w:rsidRDefault="009F675F" w:rsidP="009F675F">
      <w:pPr>
        <w:pStyle w:val="ad"/>
        <w:rPr>
          <w:rFonts w:ascii="David" w:hAnsi="David" w:cs="David"/>
          <w:sz w:val="24"/>
          <w:szCs w:val="24"/>
          <w:rtl/>
        </w:rPr>
      </w:pPr>
    </w:p>
    <w:p w:rsidR="009F675F" w:rsidRDefault="009F675F" w:rsidP="00C14D23">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זאת ועוד, חינוך ביתי בפרט, מחייב </w:t>
      </w:r>
      <w:r w:rsidR="00C14D23">
        <w:rPr>
          <w:rFonts w:ascii="David" w:hAnsi="David" w:cs="David" w:hint="cs"/>
          <w:sz w:val="24"/>
          <w:szCs w:val="24"/>
          <w:rtl/>
        </w:rPr>
        <w:t>שיתוף פעולה ו</w:t>
      </w:r>
      <w:r>
        <w:rPr>
          <w:rFonts w:ascii="David" w:hAnsi="David" w:cs="David" w:hint="cs"/>
          <w:sz w:val="24"/>
          <w:szCs w:val="24"/>
          <w:rtl/>
        </w:rPr>
        <w:t xml:space="preserve">השתתפות פעילה של שני ההורים, שאחרת יצא הורה אחד משמעותי פחות בהטבעת חותמו על הבנות, דרך התחנכותן, השקפת עולמן וכד'. בנוסף, </w:t>
      </w:r>
      <w:r w:rsidR="00C14D23">
        <w:rPr>
          <w:rFonts w:ascii="David" w:hAnsi="David" w:cs="David" w:hint="cs"/>
          <w:sz w:val="24"/>
          <w:szCs w:val="24"/>
          <w:rtl/>
        </w:rPr>
        <w:t>כאשר</w:t>
      </w:r>
      <w:r>
        <w:rPr>
          <w:rFonts w:ascii="David" w:hAnsi="David" w:cs="David" w:hint="cs"/>
          <w:sz w:val="24"/>
          <w:szCs w:val="24"/>
          <w:rtl/>
        </w:rPr>
        <w:t xml:space="preserve"> הורה אחד שוהה עם הבנות את כל</w:t>
      </w:r>
      <w:r w:rsidR="006F102D">
        <w:rPr>
          <w:rFonts w:ascii="David" w:hAnsi="David" w:cs="David" w:hint="cs"/>
          <w:sz w:val="24"/>
          <w:szCs w:val="24"/>
          <w:rtl/>
        </w:rPr>
        <w:t>,</w:t>
      </w:r>
      <w:r>
        <w:rPr>
          <w:rFonts w:ascii="David" w:hAnsi="David" w:cs="David" w:hint="cs"/>
          <w:sz w:val="24"/>
          <w:szCs w:val="24"/>
          <w:rtl/>
        </w:rPr>
        <w:t xml:space="preserve"> או מרבית</w:t>
      </w:r>
      <w:r w:rsidR="006F102D">
        <w:rPr>
          <w:rFonts w:ascii="David" w:hAnsi="David" w:cs="David" w:hint="cs"/>
          <w:sz w:val="24"/>
          <w:szCs w:val="24"/>
          <w:rtl/>
        </w:rPr>
        <w:t>,</w:t>
      </w:r>
      <w:r>
        <w:rPr>
          <w:rFonts w:ascii="David" w:hAnsi="David" w:cs="David" w:hint="cs"/>
          <w:sz w:val="24"/>
          <w:szCs w:val="24"/>
          <w:rtl/>
        </w:rPr>
        <w:t xml:space="preserve"> השעות בו היו אמורות להימצא במסגרת החינוכית, עלול</w:t>
      </w:r>
      <w:r w:rsidR="00C14D23">
        <w:rPr>
          <w:rFonts w:ascii="David" w:hAnsi="David" w:cs="David" w:hint="cs"/>
          <w:sz w:val="24"/>
          <w:szCs w:val="24"/>
          <w:rtl/>
        </w:rPr>
        <w:t xml:space="preserve"> להיווצר</w:t>
      </w:r>
      <w:r>
        <w:rPr>
          <w:rFonts w:ascii="David" w:hAnsi="David" w:cs="David" w:hint="cs"/>
          <w:sz w:val="24"/>
          <w:szCs w:val="24"/>
          <w:rtl/>
        </w:rPr>
        <w:t xml:space="preserve"> מצב בו תהיה לאותו הורה, מעבר להשפעתו על </w:t>
      </w:r>
      <w:r w:rsidR="008A07C0">
        <w:rPr>
          <w:rFonts w:ascii="David" w:hAnsi="David" w:cs="David" w:hint="cs"/>
          <w:sz w:val="24"/>
          <w:szCs w:val="24"/>
          <w:rtl/>
        </w:rPr>
        <w:t>ידיעותיהן ו</w:t>
      </w:r>
      <w:r>
        <w:rPr>
          <w:rFonts w:ascii="David" w:hAnsi="David" w:cs="David" w:hint="cs"/>
          <w:sz w:val="24"/>
          <w:szCs w:val="24"/>
          <w:rtl/>
        </w:rPr>
        <w:t xml:space="preserve">השקפת עולמן </w:t>
      </w:r>
      <w:r w:rsidR="008A07C0">
        <w:rPr>
          <w:rFonts w:ascii="David" w:hAnsi="David" w:cs="David" w:hint="cs"/>
          <w:sz w:val="24"/>
          <w:szCs w:val="24"/>
          <w:rtl/>
        </w:rPr>
        <w:t xml:space="preserve">האינטלקטואלית </w:t>
      </w:r>
      <w:r>
        <w:rPr>
          <w:rFonts w:ascii="David" w:hAnsi="David" w:cs="David" w:hint="cs"/>
          <w:sz w:val="24"/>
          <w:szCs w:val="24"/>
          <w:rtl/>
        </w:rPr>
        <w:t>של הבנות, השפעה גם על יחסן של הקטינות להורה השני, ו</w:t>
      </w:r>
      <w:r w:rsidR="00C14D23">
        <w:rPr>
          <w:rFonts w:ascii="David" w:hAnsi="David" w:cs="David" w:hint="cs"/>
          <w:sz w:val="24"/>
          <w:szCs w:val="24"/>
          <w:rtl/>
        </w:rPr>
        <w:t>מכל שהובא בפני</w:t>
      </w:r>
      <w:r w:rsidR="009F2962">
        <w:rPr>
          <w:rFonts w:ascii="David" w:hAnsi="David" w:cs="David" w:hint="cs"/>
          <w:sz w:val="24"/>
          <w:szCs w:val="24"/>
          <w:rtl/>
        </w:rPr>
        <w:t xml:space="preserve"> ומבלי להכביר מילים,</w:t>
      </w:r>
      <w:r w:rsidR="00C14D23">
        <w:rPr>
          <w:rFonts w:ascii="David" w:hAnsi="David" w:cs="David" w:hint="cs"/>
          <w:sz w:val="24"/>
          <w:szCs w:val="24"/>
          <w:rtl/>
        </w:rPr>
        <w:t xml:space="preserve"> </w:t>
      </w:r>
      <w:r>
        <w:rPr>
          <w:rFonts w:ascii="David" w:hAnsi="David" w:cs="David" w:hint="cs"/>
          <w:sz w:val="24"/>
          <w:szCs w:val="24"/>
          <w:rtl/>
        </w:rPr>
        <w:t>הדברים באו לידי ביטוי גם במקרה זה.</w:t>
      </w:r>
    </w:p>
    <w:p w:rsidR="00A50287" w:rsidRPr="00A50287" w:rsidRDefault="00A50287" w:rsidP="00A50287">
      <w:pPr>
        <w:pStyle w:val="ad"/>
        <w:rPr>
          <w:rFonts w:ascii="David" w:hAnsi="David" w:cs="David"/>
          <w:sz w:val="24"/>
          <w:szCs w:val="24"/>
          <w:rtl/>
        </w:rPr>
      </w:pPr>
    </w:p>
    <w:p w:rsidR="00E50687" w:rsidRDefault="00E50687" w:rsidP="009F2962">
      <w:pPr>
        <w:pStyle w:val="ad"/>
        <w:numPr>
          <w:ilvl w:val="0"/>
          <w:numId w:val="1"/>
        </w:numPr>
        <w:spacing w:line="360" w:lineRule="auto"/>
        <w:jc w:val="both"/>
        <w:rPr>
          <w:rFonts w:ascii="David" w:hAnsi="David" w:cs="David"/>
          <w:sz w:val="24"/>
          <w:szCs w:val="24"/>
        </w:rPr>
      </w:pPr>
      <w:r>
        <w:rPr>
          <w:rFonts w:ascii="David" w:hAnsi="David" w:cs="David" w:hint="cs"/>
          <w:sz w:val="24"/>
          <w:szCs w:val="24"/>
          <w:rtl/>
        </w:rPr>
        <w:t>כאשר הקטינות עומדות בבסיס המחלוקות בין ההורים ושני ההורים עומדים על דעתם, ו</w:t>
      </w:r>
      <w:r w:rsidR="008A07C0">
        <w:rPr>
          <w:rFonts w:ascii="David" w:hAnsi="David" w:cs="David" w:hint="cs"/>
          <w:sz w:val="24"/>
          <w:szCs w:val="24"/>
          <w:rtl/>
        </w:rPr>
        <w:t>ב</w:t>
      </w:r>
      <w:r>
        <w:rPr>
          <w:rFonts w:ascii="David" w:hAnsi="David" w:cs="David" w:hint="cs"/>
          <w:sz w:val="24"/>
          <w:szCs w:val="24"/>
          <w:rtl/>
        </w:rPr>
        <w:t xml:space="preserve">פרט, כאשר הקטינות, כמו במקרה שלפני, מודעות לעמדת כל אחד מההורים, נגרם לקטינות נזק מעצם חוסר ההסכמה בין ההורים ותחושתן כי הן </w:t>
      </w:r>
      <w:r w:rsidR="009F2962">
        <w:rPr>
          <w:rFonts w:ascii="David" w:hAnsi="David" w:cs="David" w:hint="cs"/>
          <w:sz w:val="24"/>
          <w:szCs w:val="24"/>
          <w:rtl/>
        </w:rPr>
        <w:t xml:space="preserve">אלו אשר לכאורה </w:t>
      </w:r>
      <w:r>
        <w:rPr>
          <w:rFonts w:ascii="David" w:hAnsi="David" w:cs="David" w:hint="cs"/>
          <w:sz w:val="24"/>
          <w:szCs w:val="24"/>
          <w:rtl/>
        </w:rPr>
        <w:t>גורמות לחוסר הסכמה זה.</w:t>
      </w:r>
    </w:p>
    <w:p w:rsidR="00E50687" w:rsidRPr="00E50687" w:rsidRDefault="00E50687" w:rsidP="00E50687">
      <w:pPr>
        <w:pStyle w:val="ad"/>
        <w:rPr>
          <w:rFonts w:ascii="David" w:hAnsi="David" w:cs="David"/>
          <w:sz w:val="24"/>
          <w:szCs w:val="24"/>
          <w:rtl/>
        </w:rPr>
      </w:pPr>
    </w:p>
    <w:p w:rsidR="009F675F" w:rsidRDefault="00E50687" w:rsidP="008A07C0">
      <w:pPr>
        <w:pStyle w:val="ad"/>
        <w:numPr>
          <w:ilvl w:val="0"/>
          <w:numId w:val="1"/>
        </w:numPr>
        <w:spacing w:line="360" w:lineRule="auto"/>
        <w:jc w:val="both"/>
        <w:rPr>
          <w:rFonts w:ascii="David" w:hAnsi="David" w:cs="David"/>
          <w:sz w:val="24"/>
          <w:szCs w:val="24"/>
        </w:rPr>
      </w:pPr>
      <w:r w:rsidRPr="00E50687">
        <w:rPr>
          <w:rFonts w:ascii="David" w:hAnsi="David" w:cs="David" w:hint="cs"/>
          <w:sz w:val="24"/>
          <w:szCs w:val="24"/>
          <w:rtl/>
        </w:rPr>
        <w:t xml:space="preserve">משההורים אינם מסוגלים להגיע להסכמות בנושאים החינוכיים/לימודיים, סבורה אני כי טובתן של הקטינות היא כי חינוכן הלימודי ייעשה על ידי גורם שלישי, מוסמך ומקצועי. </w:t>
      </w:r>
      <w:r>
        <w:rPr>
          <w:rFonts w:ascii="David" w:hAnsi="David" w:cs="David" w:hint="cs"/>
          <w:sz w:val="24"/>
          <w:szCs w:val="24"/>
          <w:rtl/>
        </w:rPr>
        <w:t xml:space="preserve">על </w:t>
      </w:r>
      <w:r>
        <w:rPr>
          <w:rFonts w:ascii="David" w:hAnsi="David" w:cs="David" w:hint="cs"/>
          <w:sz w:val="24"/>
          <w:szCs w:val="24"/>
          <w:rtl/>
        </w:rPr>
        <w:lastRenderedPageBreak/>
        <w:t>כל אלו יש להוסיף את עמדת האפוט' לדין</w:t>
      </w:r>
      <w:r w:rsidR="008A07C0">
        <w:rPr>
          <w:rFonts w:ascii="David" w:hAnsi="David" w:cs="David" w:hint="cs"/>
          <w:sz w:val="24"/>
          <w:szCs w:val="24"/>
          <w:rtl/>
        </w:rPr>
        <w:t>, עמה אני מסכימה,</w:t>
      </w:r>
      <w:r>
        <w:rPr>
          <w:rFonts w:ascii="David" w:hAnsi="David" w:cs="David" w:hint="cs"/>
          <w:sz w:val="24"/>
          <w:szCs w:val="24"/>
          <w:rtl/>
        </w:rPr>
        <w:t xml:space="preserve"> כי טובתן של הבנות הינה להנות משהות ב"מקום נייטרלי" שבו </w:t>
      </w:r>
      <w:r w:rsidR="008A07C0">
        <w:rPr>
          <w:rFonts w:ascii="David" w:hAnsi="David" w:cs="David" w:hint="cs"/>
          <w:sz w:val="24"/>
          <w:szCs w:val="24"/>
          <w:rtl/>
        </w:rPr>
        <w:t xml:space="preserve">הן </w:t>
      </w:r>
      <w:r>
        <w:rPr>
          <w:rFonts w:ascii="David" w:hAnsi="David" w:cs="David" w:hint="cs"/>
          <w:sz w:val="24"/>
          <w:szCs w:val="24"/>
          <w:rtl/>
        </w:rPr>
        <w:t>אינן חשופות לחילוקי הדעות המתמשכים בין ההורים, דוגמת מסגרת חינוכית שאינה באחריות/שליטת מי מההורים</w:t>
      </w:r>
      <w:r w:rsidR="008A07C0">
        <w:rPr>
          <w:rFonts w:ascii="David" w:hAnsi="David" w:cs="David" w:hint="cs"/>
          <w:sz w:val="24"/>
          <w:szCs w:val="24"/>
          <w:rtl/>
        </w:rPr>
        <w:t xml:space="preserve"> ויכולות להכיר דמויות התקשרות בוגרות משמעותיות אחרות (מורים/ות יועצים/צות וכד')</w:t>
      </w:r>
      <w:r>
        <w:rPr>
          <w:rFonts w:ascii="David" w:hAnsi="David" w:cs="David" w:hint="cs"/>
          <w:sz w:val="24"/>
          <w:szCs w:val="24"/>
          <w:rtl/>
        </w:rPr>
        <w:t xml:space="preserve">. </w:t>
      </w:r>
    </w:p>
    <w:p w:rsidR="001C6116" w:rsidRPr="001C6116" w:rsidRDefault="001C6116" w:rsidP="001C6116">
      <w:pPr>
        <w:pStyle w:val="ad"/>
        <w:rPr>
          <w:rFonts w:ascii="David" w:hAnsi="David" w:cs="David"/>
          <w:sz w:val="24"/>
          <w:szCs w:val="24"/>
          <w:rtl/>
        </w:rPr>
      </w:pPr>
    </w:p>
    <w:p w:rsidR="001C6116" w:rsidRDefault="001C6116" w:rsidP="001C611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לנוכח כל האמור, ומשהבקשה הינה להתיר לאב להגיש בקשה לקבלת היתר לחינוך ביתי עבור הקטינות, לא מצאתי בנסיבות העניין כי טובתן של הקטינות היא שתוגש בקשה כזו. אשר לא ברור כ</w:t>
      </w:r>
      <w:r w:rsidR="009F2962">
        <w:rPr>
          <w:rFonts w:ascii="David" w:hAnsi="David" w:cs="David" w:hint="cs"/>
          <w:sz w:val="24"/>
          <w:szCs w:val="24"/>
          <w:rtl/>
        </w:rPr>
        <w:t>ל</w:t>
      </w:r>
      <w:r>
        <w:rPr>
          <w:rFonts w:ascii="David" w:hAnsi="David" w:cs="David" w:hint="cs"/>
          <w:sz w:val="24"/>
          <w:szCs w:val="24"/>
          <w:rtl/>
        </w:rPr>
        <w:t>ל</w:t>
      </w:r>
      <w:r w:rsidR="001D06C7">
        <w:rPr>
          <w:rFonts w:ascii="David" w:hAnsi="David" w:cs="David" w:hint="cs"/>
          <w:sz w:val="24"/>
          <w:szCs w:val="24"/>
          <w:rtl/>
        </w:rPr>
        <w:t xml:space="preserve"> </w:t>
      </w:r>
      <w:r w:rsidR="009F2962">
        <w:rPr>
          <w:rFonts w:ascii="David" w:hAnsi="David" w:cs="David" w:hint="cs"/>
          <w:sz w:val="24"/>
          <w:szCs w:val="24"/>
          <w:rtl/>
        </w:rPr>
        <w:t>וכלל</w:t>
      </w:r>
      <w:r>
        <w:rPr>
          <w:rFonts w:ascii="David" w:hAnsi="David" w:cs="David" w:hint="cs"/>
          <w:sz w:val="24"/>
          <w:szCs w:val="24"/>
          <w:rtl/>
        </w:rPr>
        <w:t xml:space="preserve"> אם הייתה נענית בחיוב </w:t>
      </w:r>
      <w:r w:rsidR="001D06C7">
        <w:rPr>
          <w:rFonts w:ascii="David" w:hAnsi="David" w:cs="David" w:hint="cs"/>
          <w:sz w:val="24"/>
          <w:szCs w:val="24"/>
          <w:rtl/>
        </w:rPr>
        <w:t xml:space="preserve">על ידי הגורמים המוסמכים וזאת </w:t>
      </w:r>
      <w:r>
        <w:rPr>
          <w:rFonts w:ascii="David" w:hAnsi="David" w:cs="David" w:hint="cs"/>
          <w:sz w:val="24"/>
          <w:szCs w:val="24"/>
          <w:rtl/>
        </w:rPr>
        <w:t>בנסיבות העניין</w:t>
      </w:r>
      <w:r w:rsidR="001D06C7">
        <w:rPr>
          <w:rFonts w:ascii="David" w:hAnsi="David" w:cs="David" w:hint="cs"/>
          <w:sz w:val="24"/>
          <w:szCs w:val="24"/>
          <w:rtl/>
        </w:rPr>
        <w:t xml:space="preserve"> בהן יש מחלוקת בין ההורים אשר לעצם הגשת הבקשה</w:t>
      </w:r>
      <w:r>
        <w:rPr>
          <w:rFonts w:ascii="David" w:hAnsi="David" w:cs="David" w:hint="cs"/>
          <w:sz w:val="24"/>
          <w:szCs w:val="24"/>
          <w:rtl/>
        </w:rPr>
        <w:t>.</w:t>
      </w:r>
    </w:p>
    <w:p w:rsidR="001C6116" w:rsidRPr="001C6116" w:rsidRDefault="001C6116" w:rsidP="001C6116">
      <w:pPr>
        <w:pStyle w:val="ad"/>
        <w:rPr>
          <w:rFonts w:ascii="David" w:hAnsi="David" w:cs="David"/>
          <w:sz w:val="24"/>
          <w:szCs w:val="24"/>
          <w:rtl/>
        </w:rPr>
      </w:pPr>
    </w:p>
    <w:p w:rsidR="001C6116" w:rsidRDefault="001C6116" w:rsidP="001D06C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אשר למסגרת החינוכית עצמה </w:t>
      </w:r>
      <w:r>
        <w:rPr>
          <w:rFonts w:ascii="David" w:hAnsi="David" w:cs="David"/>
          <w:sz w:val="24"/>
          <w:szCs w:val="24"/>
          <w:rtl/>
        </w:rPr>
        <w:t>–</w:t>
      </w:r>
      <w:r>
        <w:rPr>
          <w:rFonts w:ascii="David" w:hAnsi="David" w:cs="David" w:hint="cs"/>
          <w:sz w:val="24"/>
          <w:szCs w:val="24"/>
          <w:rtl/>
        </w:rPr>
        <w:t xml:space="preserve"> </w:t>
      </w:r>
      <w:r w:rsidR="009F2962">
        <w:rPr>
          <w:rFonts w:ascii="David" w:hAnsi="David" w:cs="David" w:hint="cs"/>
          <w:sz w:val="24"/>
          <w:szCs w:val="24"/>
          <w:rtl/>
        </w:rPr>
        <w:t xml:space="preserve">משלא ניתן היתר לחינוך ביתי (שכן בנסיבות העניין לא הוגשה בקשה כזו), </w:t>
      </w:r>
      <w:r>
        <w:rPr>
          <w:rFonts w:ascii="David" w:hAnsi="David" w:cs="David" w:hint="cs"/>
          <w:sz w:val="24"/>
          <w:szCs w:val="24"/>
          <w:rtl/>
        </w:rPr>
        <w:t>האם הציעה את ביה"ס בשיטת מונטיסורי אשר לדעתה יכול להתאים להשקפותיהם של שני ההורים, וככל שלא יצלח הדבר, את המסגרת החינוכית הממלכתית הרגילה. ככל שה</w:t>
      </w:r>
      <w:r w:rsidR="001D06C7">
        <w:rPr>
          <w:rFonts w:ascii="David" w:hAnsi="David" w:cs="David" w:hint="cs"/>
          <w:sz w:val="24"/>
          <w:szCs w:val="24"/>
          <w:rtl/>
        </w:rPr>
        <w:t>הורי</w:t>
      </w:r>
      <w:r>
        <w:rPr>
          <w:rFonts w:ascii="David" w:hAnsi="David" w:cs="David" w:hint="cs"/>
          <w:sz w:val="24"/>
          <w:szCs w:val="24"/>
          <w:rtl/>
        </w:rPr>
        <w:t>ם</w:t>
      </w:r>
      <w:r w:rsidR="001D06C7">
        <w:rPr>
          <w:rFonts w:ascii="David" w:hAnsi="David" w:cs="David" w:hint="cs"/>
          <w:sz w:val="24"/>
          <w:szCs w:val="24"/>
          <w:rtl/>
        </w:rPr>
        <w:t xml:space="preserve"> שניהם</w:t>
      </w:r>
      <w:r>
        <w:rPr>
          <w:rFonts w:ascii="David" w:hAnsi="David" w:cs="David" w:hint="cs"/>
          <w:sz w:val="24"/>
          <w:szCs w:val="24"/>
          <w:rtl/>
        </w:rPr>
        <w:t xml:space="preserve"> מסכימים על מסגרת חינוכית כגון ביה"ס בשיטת מונטיסורי או מסגרת חינוכית</w:t>
      </w:r>
      <w:r w:rsidR="009F2962">
        <w:rPr>
          <w:rFonts w:ascii="David" w:hAnsi="David" w:cs="David" w:hint="cs"/>
          <w:sz w:val="24"/>
          <w:szCs w:val="24"/>
          <w:rtl/>
        </w:rPr>
        <w:t xml:space="preserve"> אחרת</w:t>
      </w:r>
      <w:r>
        <w:rPr>
          <w:rFonts w:ascii="David" w:hAnsi="David" w:cs="David" w:hint="cs"/>
          <w:sz w:val="24"/>
          <w:szCs w:val="24"/>
          <w:rtl/>
        </w:rPr>
        <w:t xml:space="preserve"> (שאינה ממלכתית</w:t>
      </w:r>
      <w:r w:rsidR="009F2962">
        <w:rPr>
          <w:rFonts w:ascii="David" w:hAnsi="David" w:cs="David" w:hint="cs"/>
          <w:sz w:val="24"/>
          <w:szCs w:val="24"/>
          <w:rtl/>
        </w:rPr>
        <w:t xml:space="preserve"> רגילה </w:t>
      </w:r>
      <w:r>
        <w:rPr>
          <w:rFonts w:ascii="David" w:hAnsi="David" w:cs="David" w:hint="cs"/>
          <w:sz w:val="24"/>
          <w:szCs w:val="24"/>
          <w:rtl/>
        </w:rPr>
        <w:t>דוגמת מסגרת דמוקרטית או אנטרופוסופית) רשאים הם לרשום את הבנות למסגרת זו, אשר ככל שתהיה כרוכה בתשלום שכ"ל, יחלקו בו ההורים בחלקים שווים. ככל שאין הסכמה למסגרת כזו, יירשמו</w:t>
      </w:r>
      <w:r w:rsidR="006F102D">
        <w:rPr>
          <w:rFonts w:ascii="David" w:hAnsi="David" w:cs="David" w:hint="cs"/>
          <w:sz w:val="24"/>
          <w:szCs w:val="24"/>
          <w:rtl/>
        </w:rPr>
        <w:t xml:space="preserve"> הבנות למסגרת חינוכית ממלכתית "רגילה" ב</w:t>
      </w:r>
      <w:r w:rsidR="006A77CF">
        <w:rPr>
          <w:rFonts w:ascii="David" w:hAnsi="David" w:cs="David" w:hint="cs"/>
          <w:sz w:val="24"/>
          <w:szCs w:val="24"/>
        </w:rPr>
        <w:t>XXX</w:t>
      </w:r>
      <w:r w:rsidR="006F102D">
        <w:rPr>
          <w:rFonts w:ascii="David" w:hAnsi="David" w:cs="David" w:hint="cs"/>
          <w:sz w:val="24"/>
          <w:szCs w:val="24"/>
          <w:rtl/>
        </w:rPr>
        <w:t xml:space="preserve"> (מקום מגוריהם המשותף האחרון של הצדדים).</w:t>
      </w:r>
    </w:p>
    <w:p w:rsidR="006F102D" w:rsidRPr="006F102D" w:rsidRDefault="006F102D" w:rsidP="006F102D">
      <w:pPr>
        <w:pStyle w:val="ad"/>
        <w:rPr>
          <w:rFonts w:ascii="David" w:hAnsi="David" w:cs="David"/>
          <w:sz w:val="24"/>
          <w:szCs w:val="24"/>
          <w:rtl/>
        </w:rPr>
      </w:pPr>
    </w:p>
    <w:p w:rsidR="006F102D" w:rsidRDefault="006F102D" w:rsidP="00FB5FD4">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הצדדים יודיעו בתוך 10 ימים לאיזו מסגרת נרשמו הבנות בכפוף לאמור בסעיף 46 לעיל</w:t>
      </w:r>
      <w:r w:rsidR="009F2962">
        <w:rPr>
          <w:rFonts w:ascii="David" w:hAnsi="David" w:cs="David" w:hint="cs"/>
          <w:sz w:val="24"/>
          <w:szCs w:val="24"/>
          <w:rtl/>
        </w:rPr>
        <w:t xml:space="preserve"> ויפעלו תוך שיתוף פעולה להכין את הבנות למסגרת אליה נרשמו</w:t>
      </w:r>
      <w:r>
        <w:rPr>
          <w:rFonts w:ascii="David" w:hAnsi="David" w:cs="David" w:hint="cs"/>
          <w:sz w:val="24"/>
          <w:szCs w:val="24"/>
          <w:rtl/>
        </w:rPr>
        <w:t>.</w:t>
      </w:r>
      <w:r w:rsidR="009F2962">
        <w:rPr>
          <w:rFonts w:ascii="David" w:hAnsi="David" w:cs="David" w:hint="cs"/>
          <w:sz w:val="24"/>
          <w:szCs w:val="24"/>
          <w:rtl/>
        </w:rPr>
        <w:t xml:space="preserve"> ככל שיש צורך בהשלמת פערים עבור מי מהבנות ולשם כך נדרשת עזרה מאת מורה פרטי/ת יחלקו ההורים בעלות מורה כזה/זו בחלקים שווים. האפוט' לדין מתבקשת לסייע להורים בעניין זה וכן מתבקשת היא לסייע בתיווך החלטתי לבנות.</w:t>
      </w:r>
    </w:p>
    <w:p w:rsidR="006F102D" w:rsidRPr="006F102D" w:rsidRDefault="006F102D" w:rsidP="006F102D">
      <w:pPr>
        <w:pStyle w:val="ad"/>
        <w:rPr>
          <w:rFonts w:ascii="David" w:hAnsi="David" w:cs="David"/>
          <w:sz w:val="24"/>
          <w:szCs w:val="24"/>
          <w:rtl/>
        </w:rPr>
      </w:pPr>
    </w:p>
    <w:p w:rsidR="006F102D" w:rsidRDefault="006F102D" w:rsidP="001C611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אשר לבקשות אחרות שבאו לידי ביטוי במסגרת טענות הצדדים בתגובות ובתשובות, לא מצאתי להידרש להן במסגרת החלטה זו, וככל שיעלה הצורך תוגש בעניינים אלו בקשה נפרדת ומפורשת.</w:t>
      </w:r>
    </w:p>
    <w:p w:rsidR="006F102D" w:rsidRPr="006F102D" w:rsidRDefault="006F102D" w:rsidP="006F102D">
      <w:pPr>
        <w:pStyle w:val="ad"/>
        <w:rPr>
          <w:rFonts w:ascii="David" w:hAnsi="David" w:cs="David"/>
          <w:sz w:val="24"/>
          <w:szCs w:val="24"/>
          <w:rtl/>
        </w:rPr>
      </w:pPr>
    </w:p>
    <w:p w:rsidR="006F102D" w:rsidRDefault="006F102D" w:rsidP="001C6116">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משנדחתה הבקשה מצאתי להטיל </w:t>
      </w:r>
      <w:r w:rsidR="001D06C7">
        <w:rPr>
          <w:rFonts w:ascii="David" w:hAnsi="David" w:cs="David" w:hint="cs"/>
          <w:sz w:val="24"/>
          <w:szCs w:val="24"/>
          <w:rtl/>
        </w:rPr>
        <w:t xml:space="preserve">על המבקש </w:t>
      </w:r>
      <w:r>
        <w:rPr>
          <w:rFonts w:ascii="David" w:hAnsi="David" w:cs="David" w:hint="cs"/>
          <w:sz w:val="24"/>
          <w:szCs w:val="24"/>
          <w:rtl/>
        </w:rPr>
        <w:t>הוצאות בסך של 750 ₪</w:t>
      </w:r>
      <w:r w:rsidR="001D06C7">
        <w:rPr>
          <w:rFonts w:ascii="David" w:hAnsi="David" w:cs="David" w:hint="cs"/>
          <w:sz w:val="24"/>
          <w:szCs w:val="24"/>
          <w:rtl/>
        </w:rPr>
        <w:t xml:space="preserve"> אשר ישולמו לצד השני בתוך 14 יום</w:t>
      </w:r>
      <w:r>
        <w:rPr>
          <w:rFonts w:ascii="David" w:hAnsi="David" w:cs="David" w:hint="cs"/>
          <w:sz w:val="24"/>
          <w:szCs w:val="24"/>
          <w:rtl/>
        </w:rPr>
        <w:t>.</w:t>
      </w:r>
    </w:p>
    <w:p w:rsidR="006F102D" w:rsidRPr="006F102D" w:rsidRDefault="006F102D" w:rsidP="006F102D">
      <w:pPr>
        <w:pStyle w:val="ad"/>
        <w:rPr>
          <w:rFonts w:ascii="David" w:hAnsi="David" w:cs="David"/>
          <w:sz w:val="24"/>
          <w:szCs w:val="24"/>
          <w:rtl/>
        </w:rPr>
      </w:pPr>
    </w:p>
    <w:p w:rsidR="006F102D" w:rsidRDefault="006F102D" w:rsidP="001C611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החלטתי ניתנת לפרסום בהיעדר פרטים מזהים.</w:t>
      </w:r>
    </w:p>
    <w:p w:rsidR="006F102D" w:rsidRPr="006F102D" w:rsidRDefault="006F102D" w:rsidP="006F102D">
      <w:pPr>
        <w:pStyle w:val="ad"/>
        <w:rPr>
          <w:rFonts w:ascii="David" w:hAnsi="David" w:cs="David"/>
          <w:sz w:val="24"/>
          <w:szCs w:val="24"/>
          <w:rtl/>
        </w:rPr>
      </w:pPr>
    </w:p>
    <w:p w:rsidR="006F102D" w:rsidRDefault="006F102D" w:rsidP="006F102D">
      <w:pPr>
        <w:pStyle w:val="ad"/>
        <w:spacing w:line="360" w:lineRule="auto"/>
        <w:jc w:val="both"/>
        <w:rPr>
          <w:rFonts w:ascii="David" w:hAnsi="David" w:cs="David"/>
          <w:sz w:val="24"/>
          <w:szCs w:val="24"/>
        </w:rPr>
      </w:pPr>
    </w:p>
    <w:p w:rsidR="006F102D" w:rsidRPr="006F102D" w:rsidRDefault="006F102D" w:rsidP="006F102D">
      <w:pPr>
        <w:pStyle w:val="ad"/>
        <w:rPr>
          <w:rFonts w:ascii="David" w:hAnsi="David" w:cs="David"/>
          <w:sz w:val="24"/>
          <w:szCs w:val="24"/>
          <w:rtl/>
        </w:rPr>
      </w:pPr>
    </w:p>
    <w:p w:rsidR="006F102D" w:rsidRPr="006F102D" w:rsidRDefault="006F102D" w:rsidP="006F102D">
      <w:pPr>
        <w:spacing w:line="360" w:lineRule="auto"/>
        <w:jc w:val="both"/>
        <w:rPr>
          <w:rFonts w:ascii="David" w:hAnsi="David"/>
        </w:rPr>
      </w:pPr>
    </w:p>
    <w:p w:rsidR="001C6116" w:rsidRPr="001C6116" w:rsidRDefault="001C6116" w:rsidP="001C6116">
      <w:pPr>
        <w:pStyle w:val="ad"/>
        <w:rPr>
          <w:rFonts w:ascii="David" w:hAnsi="David" w:cs="David"/>
          <w:sz w:val="24"/>
          <w:szCs w:val="24"/>
          <w:rtl/>
        </w:rPr>
      </w:pPr>
    </w:p>
    <w:p w:rsidR="009F675F" w:rsidRDefault="009F675F" w:rsidP="00A50287">
      <w:pPr>
        <w:pStyle w:val="ad"/>
        <w:spacing w:line="360" w:lineRule="auto"/>
        <w:ind w:left="1440"/>
        <w:jc w:val="both"/>
        <w:rPr>
          <w:rFonts w:ascii="David" w:hAnsi="David" w:cs="David"/>
          <w:sz w:val="24"/>
          <w:szCs w:val="24"/>
        </w:rPr>
      </w:pPr>
    </w:p>
    <w:p w:rsidR="008E2131" w:rsidRPr="008E2131" w:rsidRDefault="008E2131" w:rsidP="008E2131">
      <w:pPr>
        <w:pStyle w:val="ad"/>
        <w:rPr>
          <w:rFonts w:ascii="David" w:hAnsi="David" w:cs="David"/>
          <w:sz w:val="24"/>
          <w:szCs w:val="24"/>
          <w:rtl/>
        </w:rPr>
      </w:pPr>
    </w:p>
    <w:p w:rsidR="008E2131" w:rsidRPr="008E2131" w:rsidRDefault="008E2131" w:rsidP="008E2131">
      <w:pPr>
        <w:spacing w:line="360" w:lineRule="auto"/>
        <w:jc w:val="both"/>
        <w:rPr>
          <w:rFonts w:ascii="David" w:hAnsi="David"/>
        </w:rPr>
      </w:pPr>
    </w:p>
    <w:p w:rsidR="004705B3" w:rsidRDefault="004705B3" w:rsidP="004705B3">
      <w:pPr>
        <w:spacing w:line="360" w:lineRule="auto"/>
        <w:rPr>
          <w:rFonts w:ascii="David" w:hAnsi="David"/>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יוני 2023</w:t>
          </w:r>
        </w:sdtContent>
      </w:sdt>
      <w:r w:rsidR="00005C8B">
        <w:rPr>
          <w:rFonts w:ascii="Arial" w:hAnsi="Arial"/>
          <w:noProof w:val="0"/>
          <w:rtl/>
        </w:rPr>
        <w:t>, בהעדר הצדדים.</w:t>
      </w:r>
    </w:p>
    <w:p w:rsidR="00C43648" w:rsidRDefault="00CD6CD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4900855"/>
        </w:sdtPr>
        <w:sdtEndPr/>
        <w:sdtContent>
          <w:r w:rsidR="0017483F">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DD" w:rsidRDefault="00CD6CDD">
      <w:r>
        <w:separator/>
      </w:r>
    </w:p>
  </w:endnote>
  <w:endnote w:type="continuationSeparator" w:id="0">
    <w:p w:rsidR="00CD6CDD" w:rsidRDefault="00CD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05B0">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05B0">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DD" w:rsidRDefault="00CD6CDD">
      <w:r>
        <w:separator/>
      </w:r>
    </w:p>
  </w:footnote>
  <w:footnote w:type="continuationSeparator" w:id="0">
    <w:p w:rsidR="00CD6CDD" w:rsidRDefault="00CD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D6CDD" w:rsidP="006A77CF">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42739-09-22</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ש</w:t>
              </w:r>
              <w:r w:rsidR="006A77CF">
                <w:rPr>
                  <w:rFonts w:hint="cs"/>
                  <w:b/>
                  <w:bCs/>
                  <w:noProof w:val="0"/>
                  <w:sz w:val="26"/>
                  <w:szCs w:val="26"/>
                  <w:rtl/>
                </w:rPr>
                <w:t>'</w:t>
              </w:r>
              <w:r w:rsidR="00897DAF">
                <w:rPr>
                  <w:b/>
                  <w:bCs/>
                  <w:noProof w:val="0"/>
                  <w:sz w:val="26"/>
                  <w:szCs w:val="26"/>
                  <w:rtl/>
                </w:rPr>
                <w:t xml:space="preserve"> נ' ש</w:t>
              </w:r>
              <w:r w:rsidR="006A77CF">
                <w:rPr>
                  <w:rFonts w:hint="cs"/>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52373"/>
    <w:multiLevelType w:val="hybridMultilevel"/>
    <w:tmpl w:val="E7FE9DAC"/>
    <w:lvl w:ilvl="0" w:tplc="5476B8C4">
      <w:start w:val="1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07C0EBF"/>
    <w:multiLevelType w:val="hybridMultilevel"/>
    <w:tmpl w:val="D1CE666C"/>
    <w:lvl w:ilvl="0" w:tplc="D34E066E">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50C0F14"/>
    <w:multiLevelType w:val="hybridMultilevel"/>
    <w:tmpl w:val="AFA4A8EE"/>
    <w:lvl w:ilvl="0" w:tplc="54EA19EA">
      <w:start w:val="2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483F"/>
    <w:rsid w:val="00180519"/>
    <w:rsid w:val="00191C82"/>
    <w:rsid w:val="001C4003"/>
    <w:rsid w:val="001C6116"/>
    <w:rsid w:val="001D06C7"/>
    <w:rsid w:val="001D4DBF"/>
    <w:rsid w:val="001D5290"/>
    <w:rsid w:val="001E75CA"/>
    <w:rsid w:val="002265FF"/>
    <w:rsid w:val="00234943"/>
    <w:rsid w:val="002655E0"/>
    <w:rsid w:val="00271B56"/>
    <w:rsid w:val="002C344E"/>
    <w:rsid w:val="002C3F4A"/>
    <w:rsid w:val="002E4E78"/>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2F39"/>
    <w:rsid w:val="00414F1F"/>
    <w:rsid w:val="0043125D"/>
    <w:rsid w:val="0043502B"/>
    <w:rsid w:val="004443AC"/>
    <w:rsid w:val="00444B02"/>
    <w:rsid w:val="00451E28"/>
    <w:rsid w:val="00462C62"/>
    <w:rsid w:val="00465D36"/>
    <w:rsid w:val="004705B3"/>
    <w:rsid w:val="004C17EE"/>
    <w:rsid w:val="004C4BDF"/>
    <w:rsid w:val="004D1187"/>
    <w:rsid w:val="004D3AA0"/>
    <w:rsid w:val="004E1987"/>
    <w:rsid w:val="004E2E15"/>
    <w:rsid w:val="004E6E3C"/>
    <w:rsid w:val="00520898"/>
    <w:rsid w:val="00523621"/>
    <w:rsid w:val="00524986"/>
    <w:rsid w:val="005268F6"/>
    <w:rsid w:val="00534284"/>
    <w:rsid w:val="0054712A"/>
    <w:rsid w:val="00547DB7"/>
    <w:rsid w:val="005E7383"/>
    <w:rsid w:val="005F4F09"/>
    <w:rsid w:val="0061431B"/>
    <w:rsid w:val="00622BAA"/>
    <w:rsid w:val="006306CF"/>
    <w:rsid w:val="00644E9A"/>
    <w:rsid w:val="00671BD5"/>
    <w:rsid w:val="006805C1"/>
    <w:rsid w:val="00686C21"/>
    <w:rsid w:val="006931C1"/>
    <w:rsid w:val="00694556"/>
    <w:rsid w:val="006A77CF"/>
    <w:rsid w:val="006C30C5"/>
    <w:rsid w:val="006C4820"/>
    <w:rsid w:val="006D3B31"/>
    <w:rsid w:val="006E0D96"/>
    <w:rsid w:val="006E1A53"/>
    <w:rsid w:val="006F102D"/>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1DBF"/>
    <w:rsid w:val="00863F5D"/>
    <w:rsid w:val="00870890"/>
    <w:rsid w:val="00873602"/>
    <w:rsid w:val="00875D12"/>
    <w:rsid w:val="00881CCE"/>
    <w:rsid w:val="0088479D"/>
    <w:rsid w:val="00896889"/>
    <w:rsid w:val="00897DAF"/>
    <w:rsid w:val="008A07C0"/>
    <w:rsid w:val="008C5714"/>
    <w:rsid w:val="008D10B2"/>
    <w:rsid w:val="008E2131"/>
    <w:rsid w:val="00903896"/>
    <w:rsid w:val="00906F3D"/>
    <w:rsid w:val="0094424E"/>
    <w:rsid w:val="00955642"/>
    <w:rsid w:val="009622DF"/>
    <w:rsid w:val="0096493F"/>
    <w:rsid w:val="00967DFF"/>
    <w:rsid w:val="00994341"/>
    <w:rsid w:val="00996935"/>
    <w:rsid w:val="009D1A48"/>
    <w:rsid w:val="009E1CE7"/>
    <w:rsid w:val="009E4EA5"/>
    <w:rsid w:val="009F164B"/>
    <w:rsid w:val="009F2962"/>
    <w:rsid w:val="009F323C"/>
    <w:rsid w:val="009F675F"/>
    <w:rsid w:val="00A3392B"/>
    <w:rsid w:val="00A50287"/>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12347"/>
    <w:rsid w:val="00B31497"/>
    <w:rsid w:val="00B407D5"/>
    <w:rsid w:val="00B5356E"/>
    <w:rsid w:val="00B809AD"/>
    <w:rsid w:val="00B80CBD"/>
    <w:rsid w:val="00B86096"/>
    <w:rsid w:val="00B964D9"/>
    <w:rsid w:val="00BA0A7C"/>
    <w:rsid w:val="00BA517C"/>
    <w:rsid w:val="00BB3D05"/>
    <w:rsid w:val="00BB73BE"/>
    <w:rsid w:val="00BC2D89"/>
    <w:rsid w:val="00BD6531"/>
    <w:rsid w:val="00BE05B2"/>
    <w:rsid w:val="00BF1908"/>
    <w:rsid w:val="00C14D23"/>
    <w:rsid w:val="00C22D93"/>
    <w:rsid w:val="00C23458"/>
    <w:rsid w:val="00C31120"/>
    <w:rsid w:val="00C34482"/>
    <w:rsid w:val="00C43648"/>
    <w:rsid w:val="00C50A9F"/>
    <w:rsid w:val="00C642FA"/>
    <w:rsid w:val="00CB6AE6"/>
    <w:rsid w:val="00CC7622"/>
    <w:rsid w:val="00CD608F"/>
    <w:rsid w:val="00CD6CDD"/>
    <w:rsid w:val="00CF6BB7"/>
    <w:rsid w:val="00CF7B32"/>
    <w:rsid w:val="00D04AA4"/>
    <w:rsid w:val="00D175B7"/>
    <w:rsid w:val="00D27982"/>
    <w:rsid w:val="00D33B86"/>
    <w:rsid w:val="00D44968"/>
    <w:rsid w:val="00D53924"/>
    <w:rsid w:val="00D55D0C"/>
    <w:rsid w:val="00D746B5"/>
    <w:rsid w:val="00D96D8C"/>
    <w:rsid w:val="00DA6649"/>
    <w:rsid w:val="00DC1259"/>
    <w:rsid w:val="00DC1BD2"/>
    <w:rsid w:val="00DC2571"/>
    <w:rsid w:val="00DC487C"/>
    <w:rsid w:val="00DE1E7D"/>
    <w:rsid w:val="00DE6BF6"/>
    <w:rsid w:val="00E04E84"/>
    <w:rsid w:val="00E1068A"/>
    <w:rsid w:val="00E25884"/>
    <w:rsid w:val="00E25B55"/>
    <w:rsid w:val="00E31C2B"/>
    <w:rsid w:val="00E50687"/>
    <w:rsid w:val="00E5426A"/>
    <w:rsid w:val="00E54642"/>
    <w:rsid w:val="00E54CD9"/>
    <w:rsid w:val="00E80CBE"/>
    <w:rsid w:val="00E962E3"/>
    <w:rsid w:val="00EB6C79"/>
    <w:rsid w:val="00EC37E9"/>
    <w:rsid w:val="00ED1B2B"/>
    <w:rsid w:val="00F038D8"/>
    <w:rsid w:val="00F06995"/>
    <w:rsid w:val="00F13623"/>
    <w:rsid w:val="00F44D1D"/>
    <w:rsid w:val="00F84B6D"/>
    <w:rsid w:val="00F905B0"/>
    <w:rsid w:val="00F957E8"/>
    <w:rsid w:val="00FA311A"/>
    <w:rsid w:val="00FA5FDA"/>
    <w:rsid w:val="00FB5FD4"/>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705B3"/>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D746B5"/>
    <w:rPr>
      <w:color w:val="0000FF"/>
      <w:u w:val="single"/>
    </w:rPr>
  </w:style>
  <w:style w:type="paragraph" w:styleId="NormalWeb">
    <w:name w:val="Normal (Web)"/>
    <w:basedOn w:val="a"/>
    <w:uiPriority w:val="99"/>
    <w:semiHidden/>
    <w:unhideWhenUsed/>
    <w:rsid w:val="00D746B5"/>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022191">
      <w:bodyDiv w:val="1"/>
      <w:marLeft w:val="0"/>
      <w:marRight w:val="0"/>
      <w:marTop w:val="0"/>
      <w:marBottom w:val="0"/>
      <w:divBdr>
        <w:top w:val="none" w:sz="0" w:space="0" w:color="auto"/>
        <w:left w:val="none" w:sz="0" w:space="0" w:color="auto"/>
        <w:bottom w:val="none" w:sz="0" w:space="0" w:color="auto"/>
        <w:right w:val="none" w:sz="0" w:space="0" w:color="auto"/>
      </w:divBdr>
    </w:div>
    <w:div w:id="1031804771">
      <w:bodyDiv w:val="1"/>
      <w:marLeft w:val="0"/>
      <w:marRight w:val="0"/>
      <w:marTop w:val="0"/>
      <w:marBottom w:val="0"/>
      <w:divBdr>
        <w:top w:val="none" w:sz="0" w:space="0" w:color="auto"/>
        <w:left w:val="none" w:sz="0" w:space="0" w:color="auto"/>
        <w:bottom w:val="none" w:sz="0" w:space="0" w:color="auto"/>
        <w:right w:val="none" w:sz="0" w:space="0" w:color="auto"/>
      </w:divBdr>
      <w:divsChild>
        <w:div w:id="1508861931">
          <w:marLeft w:val="0"/>
          <w:marRight w:val="0"/>
          <w:marTop w:val="0"/>
          <w:marBottom w:val="0"/>
          <w:divBdr>
            <w:top w:val="none" w:sz="0" w:space="0" w:color="auto"/>
            <w:left w:val="none" w:sz="0" w:space="0" w:color="auto"/>
            <w:bottom w:val="none" w:sz="0" w:space="0" w:color="auto"/>
            <w:right w:val="none" w:sz="0" w:space="0" w:color="auto"/>
          </w:divBdr>
          <w:divsChild>
            <w:div w:id="835649628">
              <w:marLeft w:val="0"/>
              <w:marRight w:val="0"/>
              <w:marTop w:val="0"/>
              <w:marBottom w:val="0"/>
              <w:divBdr>
                <w:top w:val="none" w:sz="0" w:space="0" w:color="auto"/>
                <w:left w:val="none" w:sz="0" w:space="0" w:color="auto"/>
                <w:bottom w:val="none" w:sz="0" w:space="0" w:color="auto"/>
                <w:right w:val="none" w:sz="0" w:space="0" w:color="auto"/>
              </w:divBdr>
              <w:divsChild>
                <w:div w:id="4810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02297">
          <w:marLeft w:val="0"/>
          <w:marRight w:val="0"/>
          <w:marTop w:val="0"/>
          <w:marBottom w:val="0"/>
          <w:divBdr>
            <w:top w:val="none" w:sz="0" w:space="0" w:color="auto"/>
            <w:left w:val="none" w:sz="0" w:space="0" w:color="auto"/>
            <w:bottom w:val="none" w:sz="0" w:space="0" w:color="auto"/>
            <w:right w:val="none" w:sz="0" w:space="0" w:color="auto"/>
          </w:divBdr>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1154629">
      <w:bodyDiv w:val="1"/>
      <w:marLeft w:val="0"/>
      <w:marRight w:val="0"/>
      <w:marTop w:val="0"/>
      <w:marBottom w:val="0"/>
      <w:divBdr>
        <w:top w:val="none" w:sz="0" w:space="0" w:color="auto"/>
        <w:left w:val="none" w:sz="0" w:space="0" w:color="auto"/>
        <w:bottom w:val="none" w:sz="0" w:space="0" w:color="auto"/>
        <w:right w:val="none" w:sz="0" w:space="0" w:color="auto"/>
      </w:divBdr>
      <w:divsChild>
        <w:div w:id="1220819411">
          <w:marLeft w:val="0"/>
          <w:marRight w:val="0"/>
          <w:marTop w:val="0"/>
          <w:marBottom w:val="0"/>
          <w:divBdr>
            <w:top w:val="none" w:sz="0" w:space="0" w:color="auto"/>
            <w:left w:val="none" w:sz="0" w:space="0" w:color="auto"/>
            <w:bottom w:val="none" w:sz="0" w:space="0" w:color="auto"/>
            <w:right w:val="none" w:sz="0" w:space="0" w:color="auto"/>
          </w:divBdr>
          <w:divsChild>
            <w:div w:id="109322254">
              <w:marLeft w:val="0"/>
              <w:marRight w:val="0"/>
              <w:marTop w:val="0"/>
              <w:marBottom w:val="0"/>
              <w:divBdr>
                <w:top w:val="none" w:sz="0" w:space="0" w:color="auto"/>
                <w:left w:val="none" w:sz="0" w:space="0" w:color="auto"/>
                <w:bottom w:val="none" w:sz="0" w:space="0" w:color="auto"/>
                <w:right w:val="none" w:sz="0" w:space="0" w:color="auto"/>
              </w:divBdr>
              <w:divsChild>
                <w:div w:id="131178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142797">
          <w:marLeft w:val="0"/>
          <w:marRight w:val="0"/>
          <w:marTop w:val="0"/>
          <w:marBottom w:val="0"/>
          <w:divBdr>
            <w:top w:val="none" w:sz="0" w:space="0" w:color="auto"/>
            <w:left w:val="none" w:sz="0" w:space="0" w:color="auto"/>
            <w:bottom w:val="none" w:sz="0" w:space="0" w:color="auto"/>
            <w:right w:val="none" w:sz="0" w:space="0" w:color="auto"/>
          </w:divBdr>
          <w:divsChild>
            <w:div w:id="271209426">
              <w:marLeft w:val="0"/>
              <w:marRight w:val="0"/>
              <w:marTop w:val="0"/>
              <w:marBottom w:val="0"/>
              <w:divBdr>
                <w:top w:val="none" w:sz="0" w:space="0" w:color="auto"/>
                <w:left w:val="none" w:sz="0" w:space="0" w:color="auto"/>
                <w:bottom w:val="none" w:sz="0" w:space="0" w:color="auto"/>
                <w:right w:val="none" w:sz="0" w:space="0" w:color="auto"/>
              </w:divBdr>
              <w:divsChild>
                <w:div w:id="205011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147127">
          <w:marLeft w:val="0"/>
          <w:marRight w:val="0"/>
          <w:marTop w:val="0"/>
          <w:marBottom w:val="0"/>
          <w:divBdr>
            <w:top w:val="none" w:sz="0" w:space="0" w:color="auto"/>
            <w:left w:val="none" w:sz="0" w:space="0" w:color="auto"/>
            <w:bottom w:val="none" w:sz="0" w:space="0" w:color="auto"/>
            <w:right w:val="none" w:sz="0" w:space="0" w:color="auto"/>
          </w:divBdr>
          <w:divsChild>
            <w:div w:id="327176539">
              <w:marLeft w:val="0"/>
              <w:marRight w:val="0"/>
              <w:marTop w:val="0"/>
              <w:marBottom w:val="0"/>
              <w:divBdr>
                <w:top w:val="none" w:sz="0" w:space="0" w:color="auto"/>
                <w:left w:val="none" w:sz="0" w:space="0" w:color="auto"/>
                <w:bottom w:val="none" w:sz="0" w:space="0" w:color="auto"/>
                <w:right w:val="none" w:sz="0" w:space="0" w:color="auto"/>
              </w:divBdr>
              <w:divsChild>
                <w:div w:id="39054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26742">
          <w:marLeft w:val="0"/>
          <w:marRight w:val="0"/>
          <w:marTop w:val="0"/>
          <w:marBottom w:val="0"/>
          <w:divBdr>
            <w:top w:val="none" w:sz="0" w:space="0" w:color="auto"/>
            <w:left w:val="none" w:sz="0" w:space="0" w:color="auto"/>
            <w:bottom w:val="none" w:sz="0" w:space="0" w:color="auto"/>
            <w:right w:val="none" w:sz="0" w:space="0" w:color="auto"/>
          </w:divBdr>
          <w:divsChild>
            <w:div w:id="36468458">
              <w:marLeft w:val="0"/>
              <w:marRight w:val="0"/>
              <w:marTop w:val="0"/>
              <w:marBottom w:val="0"/>
              <w:divBdr>
                <w:top w:val="none" w:sz="0" w:space="0" w:color="auto"/>
                <w:left w:val="none" w:sz="0" w:space="0" w:color="auto"/>
                <w:bottom w:val="none" w:sz="0" w:space="0" w:color="auto"/>
                <w:right w:val="none" w:sz="0" w:space="0" w:color="auto"/>
              </w:divBdr>
              <w:divsChild>
                <w:div w:id="62234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37697">
          <w:marLeft w:val="0"/>
          <w:marRight w:val="0"/>
          <w:marTop w:val="0"/>
          <w:marBottom w:val="0"/>
          <w:divBdr>
            <w:top w:val="none" w:sz="0" w:space="0" w:color="auto"/>
            <w:left w:val="none" w:sz="0" w:space="0" w:color="auto"/>
            <w:bottom w:val="none" w:sz="0" w:space="0" w:color="auto"/>
            <w:right w:val="none" w:sz="0" w:space="0" w:color="auto"/>
          </w:divBdr>
          <w:divsChild>
            <w:div w:id="373389995">
              <w:marLeft w:val="0"/>
              <w:marRight w:val="0"/>
              <w:marTop w:val="0"/>
              <w:marBottom w:val="0"/>
              <w:divBdr>
                <w:top w:val="none" w:sz="0" w:space="0" w:color="auto"/>
                <w:left w:val="none" w:sz="0" w:space="0" w:color="auto"/>
                <w:bottom w:val="none" w:sz="0" w:space="0" w:color="auto"/>
                <w:right w:val="none" w:sz="0" w:space="0" w:color="auto"/>
              </w:divBdr>
              <w:divsChild>
                <w:div w:id="15769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898388">
          <w:marLeft w:val="0"/>
          <w:marRight w:val="0"/>
          <w:marTop w:val="0"/>
          <w:marBottom w:val="0"/>
          <w:divBdr>
            <w:top w:val="none" w:sz="0" w:space="0" w:color="auto"/>
            <w:left w:val="none" w:sz="0" w:space="0" w:color="auto"/>
            <w:bottom w:val="none" w:sz="0" w:space="0" w:color="auto"/>
            <w:right w:val="none" w:sz="0" w:space="0" w:color="auto"/>
          </w:divBdr>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759E1" w:rsidP="00E759E1">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42ECA"/>
    <w:rsid w:val="004745AE"/>
    <w:rsid w:val="0048651F"/>
    <w:rsid w:val="005157ED"/>
    <w:rsid w:val="00556D67"/>
    <w:rsid w:val="00746837"/>
    <w:rsid w:val="00793995"/>
    <w:rsid w:val="007C6F98"/>
    <w:rsid w:val="007E254A"/>
    <w:rsid w:val="0086433F"/>
    <w:rsid w:val="008B4366"/>
    <w:rsid w:val="008C6D96"/>
    <w:rsid w:val="009133C7"/>
    <w:rsid w:val="009178E4"/>
    <w:rsid w:val="00961B27"/>
    <w:rsid w:val="00990020"/>
    <w:rsid w:val="00AA7CE3"/>
    <w:rsid w:val="00B42D7E"/>
    <w:rsid w:val="00B45677"/>
    <w:rsid w:val="00B91FA3"/>
    <w:rsid w:val="00BE6557"/>
    <w:rsid w:val="00C96C06"/>
    <w:rsid w:val="00E31BF6"/>
    <w:rsid w:val="00E759E1"/>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759E1"/>
    <w:pPr>
      <w:bidi/>
      <w:spacing w:after="0" w:line="240" w:lineRule="auto"/>
    </w:pPr>
    <w:rPr>
      <w:rFonts w:ascii="Times New Roman" w:eastAsia="Times New Roman" w:hAnsi="Times New Roman" w:cs="David"/>
      <w:noProof/>
      <w:sz w:val="24"/>
      <w:szCs w:val="24"/>
    </w:rPr>
  </w:style>
  <w:style w:type="paragraph" w:customStyle="1" w:styleId="4130385AE22C4C65B105626C68356F81">
    <w:name w:val="4130385AE22C4C65B105626C68356F81"/>
    <w:rsid w:val="00E759E1"/>
    <w:pPr>
      <w:bidi/>
      <w:spacing w:after="160" w:line="259" w:lineRule="auto"/>
    </w:pPr>
  </w:style>
  <w:style w:type="paragraph" w:customStyle="1" w:styleId="03BCC3FB5D5247C8BA0D7C0326AA50F2">
    <w:name w:val="03BCC3FB5D5247C8BA0D7C0326AA50F2"/>
    <w:rsid w:val="00E759E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2157</Words>
  <Characters>10788</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2023-11-15T10:35:00Z</dcterms:created>
  <dcterms:modified xsi:type="dcterms:W3CDTF">2023-11-15T10:35:00Z</dcterms:modified>
</cp:coreProperties>
</file>